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BC" w:rsidRDefault="004A1E6E">
      <w:pPr>
        <w:spacing w:after="0" w:line="240" w:lineRule="auto"/>
        <w:rPr>
          <w:rFonts w:ascii="TimesNewRomanPS-BoldMT" w:hAnsi="TimesNewRomanPS-BoldMT" w:cs="TimesNewRomanPS-BoldMT"/>
          <w:b/>
          <w:bCs/>
          <w:color w:val="000000"/>
          <w:sz w:val="28"/>
          <w:szCs w:val="28"/>
        </w:rPr>
      </w:pPr>
      <w:r>
        <w:rPr>
          <w:noProof/>
          <w:lang w:val="en-GB" w:eastAsia="en-GB"/>
        </w:rPr>
        <mc:AlternateContent>
          <mc:Choice Requires="wps">
            <w:drawing>
              <wp:anchor distT="0" distB="0" distL="114300" distR="114300" simplePos="0" relativeHeight="4294966280" behindDoc="0" locked="0" layoutInCell="1" allowOverlap="1" wp14:anchorId="7B32FF20" wp14:editId="6E7260E3">
                <wp:simplePos x="0" y="0"/>
                <wp:positionH relativeFrom="column">
                  <wp:posOffset>723900</wp:posOffset>
                </wp:positionH>
                <wp:positionV relativeFrom="paragraph">
                  <wp:posOffset>-619125</wp:posOffset>
                </wp:positionV>
                <wp:extent cx="5668010" cy="1270"/>
                <wp:effectExtent l="0" t="0" r="27940" b="36830"/>
                <wp:wrapNone/>
                <wp:docPr id="3" name="Straight Connector 1"/>
                <wp:cNvGraphicFramePr/>
                <a:graphic xmlns:a="http://schemas.openxmlformats.org/drawingml/2006/main">
                  <a:graphicData uri="http://schemas.microsoft.com/office/word/2010/wordprocessingShape">
                    <wps:wsp>
                      <wps:cNvCnPr/>
                      <wps:spPr>
                        <a:xfrm>
                          <a:off x="0" y="0"/>
                          <a:ext cx="5668010" cy="1270"/>
                        </a:xfrm>
                        <a:prstGeom prst="line">
                          <a:avLst/>
                        </a:prstGeom>
                        <a:ln w="15840"/>
                      </wps:spPr>
                      <wps:style>
                        <a:lnRef idx="1">
                          <a:schemeClr val="dk1"/>
                        </a:lnRef>
                        <a:fillRef idx="0">
                          <a:schemeClr val="dk1"/>
                        </a:fillRef>
                        <a:effectRef idx="0">
                          <a:schemeClr val="dk1"/>
                        </a:effectRef>
                        <a:fontRef idx="minor"/>
                      </wps:style>
                      <wps:bodyPr/>
                    </wps:wsp>
                  </a:graphicData>
                </a:graphic>
              </wp:anchor>
            </w:drawing>
          </mc:Choice>
          <mc:Fallback>
            <w:pict>
              <v:line w14:anchorId="18282C7F" id="Straight Connector 1" o:spid="_x0000_s1026" style="position:absolute;z-index:-1016;visibility:visible;mso-wrap-style:square;mso-wrap-distance-left:9pt;mso-wrap-distance-top:0;mso-wrap-distance-right:9pt;mso-wrap-distance-bottom:0;mso-position-horizontal:absolute;mso-position-horizontal-relative:text;mso-position-vertical:absolute;mso-position-vertical-relative:text" from="57pt,-48.75pt" to="503.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" strokecolor="black [3200]" strokeweight=".44mm">
                <v:stroke joinstyle="miter"/>
              </v:line>
            </w:pict>
          </mc:Fallback>
        </mc:AlternateContent>
      </w:r>
      <w:r>
        <w:rPr>
          <w:noProof/>
          <w:lang w:val="en-GB" w:eastAsia="en-GB"/>
        </w:rPr>
        <w:drawing>
          <wp:anchor distT="0" distB="0" distL="114300" distR="114300" simplePos="0" relativeHeight="4294966275" behindDoc="0" locked="0" layoutInCell="1" allowOverlap="1" wp14:anchorId="553C86E6" wp14:editId="0E10077D">
            <wp:simplePos x="0" y="0"/>
            <wp:positionH relativeFrom="page">
              <wp:align>left</wp:align>
            </wp:positionH>
            <wp:positionV relativeFrom="page">
              <wp:posOffset>-9526</wp:posOffset>
            </wp:positionV>
            <wp:extent cx="2965309" cy="12668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6197" cy="1275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1A7">
        <w:rPr>
          <w:noProof/>
          <w:lang w:val="en-GB" w:eastAsia="en-GB"/>
        </w:rPr>
        <mc:AlternateContent>
          <mc:Choice Requires="wps">
            <w:drawing>
              <wp:anchor distT="45720" distB="45720" distL="114300" distR="114300" simplePos="0" relativeHeight="4294966279" behindDoc="0" locked="0" layoutInCell="1" allowOverlap="1" wp14:anchorId="17FC0966" wp14:editId="3B01505E">
                <wp:simplePos x="0" y="0"/>
                <wp:positionH relativeFrom="margin">
                  <wp:posOffset>660400</wp:posOffset>
                </wp:positionH>
                <wp:positionV relativeFrom="page">
                  <wp:posOffset>31750</wp:posOffset>
                </wp:positionV>
                <wp:extent cx="6071235" cy="311150"/>
                <wp:effectExtent l="0" t="0" r="5715" b="0"/>
                <wp:wrapNone/>
                <wp:docPr id="1" name="Text Box 2"/>
                <wp:cNvGraphicFramePr/>
                <a:graphic xmlns:a="http://schemas.openxmlformats.org/drawingml/2006/main">
                  <a:graphicData uri="http://schemas.microsoft.com/office/word/2010/wordprocessingShape">
                    <wps:wsp>
                      <wps:cNvSpPr/>
                      <wps:spPr>
                        <a:xfrm>
                          <a:off x="0" y="0"/>
                          <a:ext cx="6071235" cy="31115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56774" w:rsidRDefault="00256774">
                            <w:pPr>
                              <w:pStyle w:val="FrameContents"/>
                            </w:pPr>
                            <w:r>
                              <w:rPr>
                                <w:rFonts w:ascii="Georgia" w:hAnsi="Georgia" w:cs="Times New Roman"/>
                                <w:i/>
                                <w:sz w:val="24"/>
                              </w:rPr>
                              <w:t xml:space="preserve">Africa Journal of Technical &amp; Vocational Education &amp; Training, </w:t>
                            </w:r>
                            <w:r>
                              <w:rPr>
                                <w:rFonts w:ascii="Georgia" w:hAnsi="Georgia" w:cs="Times New Roman"/>
                                <w:sz w:val="24"/>
                              </w:rPr>
                              <w:t xml:space="preserve">2020, </w:t>
                            </w:r>
                            <w:r>
                              <w:rPr>
                                <w:rFonts w:ascii="Georgia" w:hAnsi="Georgia" w:cs="Times New Roman"/>
                                <w:b/>
                                <w:sz w:val="24"/>
                              </w:rPr>
                              <w:t>5</w:t>
                            </w:r>
                            <w:r>
                              <w:rPr>
                                <w:rFonts w:ascii="Georgia" w:hAnsi="Georgia" w:cs="Times New Roman"/>
                                <w:sz w:val="24"/>
                              </w:rPr>
                              <w:t>(1), 1</w:t>
                            </w:r>
                            <w:r w:rsidR="008318B8">
                              <w:rPr>
                                <w:rFonts w:ascii="Georgia" w:hAnsi="Georgia" w:cs="Times New Roman"/>
                                <w:sz w:val="24"/>
                              </w:rPr>
                              <w:t>66-174</w:t>
                            </w:r>
                          </w:p>
                        </w:txbxContent>
                      </wps:txbx>
                      <wps:bodyPr wrap="square">
                        <a:noAutofit/>
                      </wps:bodyPr>
                    </wps:wsp>
                  </a:graphicData>
                </a:graphic>
                <wp14:sizeRelV relativeFrom="margin">
                  <wp14:pctHeight>0</wp14:pctHeight>
                </wp14:sizeRelV>
              </wp:anchor>
            </w:drawing>
          </mc:Choice>
          <mc:Fallback>
            <w:pict>
              <v:rect w14:anchorId="17FC0966" id="Text Box 2" o:spid="_x0000_s1026" style="position:absolute;margin-left:52pt;margin-top:2.5pt;width:478.05pt;height:24.5pt;z-index:-1017;visibility:visible;mso-wrap-style:square;mso-height-percent:0;mso-wrap-distance-left:9pt;mso-wrap-distance-top:3.6pt;mso-wrap-distance-right:9pt;mso-wrap-distance-bottom:3.6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" stroked="f" strokeweight=".26mm">
                <v:textbox>
                  <w:txbxContent>
                    <w:p w:rsidR="00256774" w:rsidRDefault="00256774">
                      <w:pPr>
                        <w:pStyle w:val="FrameContents"/>
                      </w:pPr>
                      <w:r>
                        <w:rPr>
                          <w:rFonts w:ascii="Georgia" w:hAnsi="Georgia" w:cs="Times New Roman"/>
                          <w:i/>
                          <w:sz w:val="24"/>
                        </w:rPr>
                        <w:t xml:space="preserve">Africa Journal of Technical &amp; Vocational Education &amp; Training, </w:t>
                      </w:r>
                      <w:r>
                        <w:rPr>
                          <w:rFonts w:ascii="Georgia" w:hAnsi="Georgia" w:cs="Times New Roman"/>
                          <w:sz w:val="24"/>
                        </w:rPr>
                        <w:t xml:space="preserve">2020, </w:t>
                      </w:r>
                      <w:r>
                        <w:rPr>
                          <w:rFonts w:ascii="Georgia" w:hAnsi="Georgia" w:cs="Times New Roman"/>
                          <w:b/>
                          <w:sz w:val="24"/>
                        </w:rPr>
                        <w:t>5</w:t>
                      </w:r>
                      <w:r>
                        <w:rPr>
                          <w:rFonts w:ascii="Georgia" w:hAnsi="Georgia" w:cs="Times New Roman"/>
                          <w:sz w:val="24"/>
                        </w:rPr>
                        <w:t>(1), 1</w:t>
                      </w:r>
                      <w:r w:rsidR="008318B8">
                        <w:rPr>
                          <w:rFonts w:ascii="Georgia" w:hAnsi="Georgia" w:cs="Times New Roman"/>
                          <w:sz w:val="24"/>
                        </w:rPr>
                        <w:t>66-174</w:t>
                      </w:r>
                    </w:p>
                  </w:txbxContent>
                </v:textbox>
                <w10:wrap anchorx="margin" anchory="page"/>
              </v:rect>
            </w:pict>
          </mc:Fallback>
        </mc:AlternateContent>
      </w:r>
      <w:r w:rsidR="00A216E6">
        <w:rPr>
          <w:rFonts w:ascii="TimesNewRomanPS-BoldMT" w:hAnsi="TimesNewRomanPS-BoldMT" w:cs="TimesNewRomanPS-BoldMT"/>
          <w:b/>
          <w:bCs/>
          <w:color w:val="000000"/>
          <w:sz w:val="28"/>
          <w:szCs w:val="28"/>
        </w:rPr>
        <w:t xml:space="preserve">                    </w:t>
      </w:r>
    </w:p>
    <w:p w:rsidR="003334A0" w:rsidRDefault="003334A0">
      <w:pPr>
        <w:spacing w:after="0" w:line="240" w:lineRule="auto"/>
        <w:rPr>
          <w:rFonts w:ascii="TimesNewRomanPS-BoldMT" w:hAnsi="TimesNewRomanPS-BoldMT" w:cs="TimesNewRomanPS-BoldMT"/>
          <w:b/>
          <w:bCs/>
          <w:color w:val="000000"/>
          <w:sz w:val="28"/>
          <w:szCs w:val="28"/>
        </w:rPr>
      </w:pPr>
    </w:p>
    <w:p w:rsidR="003334A0" w:rsidRDefault="003334A0">
      <w:pPr>
        <w:spacing w:after="0" w:line="240" w:lineRule="auto"/>
        <w:rPr>
          <w:rFonts w:ascii="TimesNewRomanPS-BoldMT" w:hAnsi="TimesNewRomanPS-BoldMT" w:cs="TimesNewRomanPS-BoldMT"/>
          <w:b/>
          <w:bCs/>
          <w:color w:val="000000"/>
          <w:sz w:val="28"/>
          <w:szCs w:val="28"/>
        </w:rPr>
      </w:pPr>
    </w:p>
    <w:p w:rsidR="00F60F78" w:rsidRDefault="00F60F78">
      <w:pPr>
        <w:spacing w:after="0" w:line="240" w:lineRule="auto"/>
        <w:rPr>
          <w:rFonts w:ascii="TimesNewRomanPS-BoldMT" w:hAnsi="TimesNewRomanPS-BoldMT" w:cs="TimesNewRomanPS-BoldMT"/>
          <w:b/>
          <w:bCs/>
          <w:color w:val="000000"/>
          <w:sz w:val="28"/>
          <w:szCs w:val="28"/>
        </w:rPr>
      </w:pPr>
    </w:p>
    <w:p w:rsidR="00256774" w:rsidRDefault="003334A0" w:rsidP="00E97166">
      <w:pPr>
        <w:spacing w:after="0" w:line="276" w:lineRule="auto"/>
        <w:ind w:left="1440"/>
        <w:jc w:val="center"/>
        <w:rPr>
          <w:rFonts w:ascii="Times New Roman" w:hAnsi="Times New Roman" w:cs="Times New Roman"/>
          <w:b/>
          <w:bCs/>
          <w:color w:val="000000"/>
          <w:sz w:val="32"/>
          <w:szCs w:val="28"/>
        </w:rPr>
      </w:pPr>
      <w:r w:rsidRPr="003334A0">
        <w:rPr>
          <w:rFonts w:ascii="Times New Roman" w:hAnsi="Times New Roman" w:cs="Times New Roman"/>
          <w:b/>
          <w:bCs/>
          <w:color w:val="000000"/>
          <w:sz w:val="32"/>
          <w:szCs w:val="28"/>
        </w:rPr>
        <w:t>Comparative Evaluation on Carcass Yield in Rabbits                                                        Fed Under Four Different Diets</w:t>
      </w:r>
    </w:p>
    <w:p w:rsidR="003334A0" w:rsidRPr="004A1E6E" w:rsidRDefault="003334A0" w:rsidP="00E97166">
      <w:pPr>
        <w:spacing w:after="0" w:line="276" w:lineRule="auto"/>
        <w:ind w:left="1440"/>
        <w:jc w:val="center"/>
        <w:rPr>
          <w:rFonts w:ascii="Times New Roman" w:hAnsi="Times New Roman" w:cs="Times New Roman"/>
          <w:b/>
          <w:bCs/>
          <w:color w:val="000000"/>
          <w:sz w:val="32"/>
          <w:szCs w:val="28"/>
        </w:rPr>
      </w:pPr>
    </w:p>
    <w:p w:rsidR="003334A0" w:rsidRPr="003334A0" w:rsidRDefault="003334A0" w:rsidP="003334A0">
      <w:pPr>
        <w:spacing w:after="0" w:line="276" w:lineRule="auto"/>
        <w:ind w:left="1440"/>
        <w:jc w:val="center"/>
        <w:rPr>
          <w:rFonts w:ascii="Times New Roman" w:eastAsia="Calibri" w:hAnsi="Times New Roman" w:cs="Times New Roman"/>
          <w:i/>
          <w:szCs w:val="24"/>
        </w:rPr>
      </w:pPr>
      <w:r w:rsidRPr="003334A0">
        <w:rPr>
          <w:rFonts w:ascii="Times New Roman" w:eastAsia="Calibri" w:hAnsi="Times New Roman" w:cs="Times New Roman"/>
          <w:i/>
          <w:szCs w:val="24"/>
        </w:rPr>
        <w:t>Sergon, P., Kitilit J. K. &amp; Omega J. A.</w:t>
      </w:r>
    </w:p>
    <w:p w:rsidR="00256774" w:rsidRDefault="003334A0" w:rsidP="003334A0">
      <w:pPr>
        <w:spacing w:after="0" w:line="276" w:lineRule="auto"/>
        <w:ind w:left="1440"/>
        <w:jc w:val="center"/>
        <w:rPr>
          <w:rFonts w:ascii="Times New Roman" w:eastAsia="Calibri" w:hAnsi="Times New Roman" w:cs="Times New Roman"/>
          <w:i/>
          <w:szCs w:val="24"/>
        </w:rPr>
      </w:pPr>
      <w:r w:rsidRPr="003334A0">
        <w:rPr>
          <w:rFonts w:ascii="Times New Roman" w:eastAsia="Calibri" w:hAnsi="Times New Roman" w:cs="Times New Roman"/>
          <w:i/>
          <w:szCs w:val="24"/>
        </w:rPr>
        <w:t>University of Eldoret, Eldoret</w:t>
      </w:r>
    </w:p>
    <w:p w:rsidR="003334A0" w:rsidRDefault="003334A0" w:rsidP="003334A0">
      <w:pPr>
        <w:spacing w:after="0" w:line="276" w:lineRule="auto"/>
        <w:ind w:left="1440"/>
        <w:jc w:val="center"/>
        <w:rPr>
          <w:rFonts w:ascii="TimesNewRomanPS-ItalicMT" w:hAnsi="TimesNewRomanPS-ItalicMT" w:cs="TimesNewRomanPS-ItalicMT"/>
          <w:b/>
          <w:bCs/>
          <w:i/>
          <w:iCs/>
          <w:sz w:val="21"/>
          <w:szCs w:val="21"/>
        </w:rPr>
      </w:pPr>
    </w:p>
    <w:p w:rsidR="00765DBC" w:rsidRDefault="00A216E6">
      <w:pPr>
        <w:spacing w:after="0" w:line="276" w:lineRule="auto"/>
        <w:ind w:left="144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Abstract</w:t>
      </w:r>
    </w:p>
    <w:p w:rsidR="00554342" w:rsidRDefault="003334A0" w:rsidP="003334A0">
      <w:pPr>
        <w:spacing w:after="0" w:line="276" w:lineRule="auto"/>
        <w:ind w:left="1440"/>
        <w:jc w:val="both"/>
        <w:rPr>
          <w:rFonts w:ascii="TimesNewRomanPS-ItalicMT" w:hAnsi="TimesNewRomanPS-ItalicMT" w:cs="TimesNewRomanPS-ItalicMT"/>
          <w:i/>
          <w:iCs/>
          <w:sz w:val="21"/>
          <w:szCs w:val="21"/>
        </w:rPr>
      </w:pPr>
      <w:r w:rsidRPr="003334A0">
        <w:rPr>
          <w:rFonts w:ascii="TimesNewRomanPS-ItalicMT" w:hAnsi="TimesNewRomanPS-ItalicMT" w:cs="TimesNewRomanPS-ItalicMT"/>
          <w:i/>
          <w:iCs/>
          <w:sz w:val="21"/>
          <w:szCs w:val="21"/>
        </w:rPr>
        <w:t>Rabbits (Oryctolagus Cuniculus) are non-ruminant forage consumers with high growth potential and fecundity. They require small rearing space and are preferred in rural households for improved nutrition and income generation, and eventual poverty reduction. The current study assessed the effect of supplementing Rhodes grass hay with four different forages. A Completely Randomized Design experiment was used with nine New Zealand White grower rabbits in 5 treatments as; (a): 40% Sweet potato vines (SPV)  + 60% Hay(H), (b) 40% Mulberry(M) + 60% H, (c) 40% Sesbania (S) + 60% H, (d) 13.3% SPV + 13.33% S + 60% H,  (e) H 100%. The rabbits were pre-treated with anthelmint: Aliseryl WSP ™.A Hydro-soluble, a mixture of antibiotics and vitamins.  Seventy-seven days after the start of the study, two rabbits from each treatment were randomly selected, sacrificed, eviscerated and weighed. The results showed that formulating of rabbit feed using field forages played a major role towards improving hot carcass weights of the animals. The most effective forage that gave the highest (p&lt;0.05) results of hot carcass yield consisted of treatment b (40% Mulberry leaves and 60% Hay). Hot carcass weights were: 0.43kg, 0.55kg, 0.36kg, 0.44kg, and, 0.31kg for treatments a, b, c, d and e respectively. Rabbits under treatment b had the highest (p&lt;0.05) hot carcass weight of 0.55kg while treatment e had the lowest of 0.31kg. The nutritive value of Mulberry leaves in terms of digestible crude protein was fairly good as compared to the other forages such as sesbania and sweet potato vines. In conclusion, the dressing yield was highest when mulberry leaves were used in supplementation with Rhodes grass hay than when the other three feed supplements were used.</w:t>
      </w:r>
    </w:p>
    <w:p w:rsidR="003334A0" w:rsidRPr="003334A0" w:rsidRDefault="003334A0" w:rsidP="003334A0">
      <w:pPr>
        <w:spacing w:after="0" w:line="276" w:lineRule="auto"/>
        <w:ind w:left="1440"/>
        <w:jc w:val="both"/>
        <w:rPr>
          <w:rFonts w:ascii="TimesNewRomanPS-ItalicMT" w:hAnsi="TimesNewRomanPS-ItalicMT" w:cs="TimesNewRomanPS-ItalicMT"/>
          <w:i/>
          <w:iCs/>
          <w:sz w:val="21"/>
          <w:szCs w:val="21"/>
        </w:rPr>
      </w:pPr>
    </w:p>
    <w:p w:rsidR="00765DBC" w:rsidRPr="00256774" w:rsidRDefault="00A216E6" w:rsidP="00256774">
      <w:pPr>
        <w:spacing w:after="0" w:line="276" w:lineRule="auto"/>
        <w:ind w:left="1440"/>
        <w:jc w:val="both"/>
        <w:rPr>
          <w:rFonts w:ascii="TimesNewRomanPS-BoldMT" w:hAnsi="TimesNewRomanPS-BoldMT" w:cs="TimesNewRomanPS-BoldMT"/>
          <w:b/>
          <w:bCs/>
          <w:i/>
          <w:sz w:val="21"/>
          <w:szCs w:val="21"/>
        </w:rPr>
      </w:pPr>
      <w:r>
        <w:rPr>
          <w:rFonts w:ascii="TimesNewRomanPS-BoldMT" w:hAnsi="TimesNewRomanPS-BoldMT" w:cs="TimesNewRomanPS-BoldMT"/>
          <w:b/>
          <w:bCs/>
          <w:color w:val="000000"/>
          <w:sz w:val="20"/>
          <w:szCs w:val="20"/>
        </w:rPr>
        <w:t xml:space="preserve">Key words: </w:t>
      </w:r>
      <w:r w:rsidR="003334A0" w:rsidRPr="003334A0">
        <w:rPr>
          <w:rFonts w:ascii="TimesNewRomanPS-BoldMT" w:hAnsi="TimesNewRomanPS-BoldMT" w:cs="TimesNewRomanPS-BoldMT"/>
          <w:b/>
          <w:bCs/>
          <w:i/>
          <w:sz w:val="21"/>
          <w:szCs w:val="21"/>
        </w:rPr>
        <w:t>Forages, New Zealand White Rabbit, hot carcass weight</w:t>
      </w:r>
    </w:p>
    <w:p w:rsidR="00E97166" w:rsidRDefault="00E97166" w:rsidP="00246735">
      <w:pPr>
        <w:spacing w:after="0" w:line="276" w:lineRule="auto"/>
        <w:ind w:left="1440"/>
        <w:jc w:val="both"/>
        <w:rPr>
          <w:rFonts w:ascii="TimesNewRomanPS-BoldMT" w:hAnsi="TimesNewRomanPS-BoldMT" w:cs="TimesNewRomanPS-BoldMT"/>
          <w:b/>
          <w:bCs/>
          <w:i/>
          <w:sz w:val="21"/>
          <w:szCs w:val="21"/>
        </w:rPr>
      </w:pPr>
    </w:p>
    <w:p w:rsidR="0038270D" w:rsidRDefault="00C97284" w:rsidP="00246735">
      <w:pPr>
        <w:spacing w:after="0" w:line="276" w:lineRule="auto"/>
        <w:ind w:left="1440"/>
        <w:jc w:val="both"/>
        <w:rPr>
          <w:rFonts w:ascii="TimesNewRomanPS-BoldMT" w:hAnsi="TimesNewRomanPS-BoldMT" w:cs="TimesNewRomanPS-BoldMT"/>
          <w:b/>
          <w:bCs/>
          <w:sz w:val="24"/>
          <w:szCs w:val="24"/>
        </w:rPr>
      </w:pPr>
      <w:r w:rsidRPr="00C97284">
        <w:rPr>
          <w:rFonts w:ascii="TimesNewRomanPS-BoldMT" w:hAnsi="TimesNewRomanPS-BoldMT" w:cs="TimesNewRomanPS-BoldMT"/>
          <w:b/>
          <w:bCs/>
          <w:sz w:val="24"/>
          <w:szCs w:val="24"/>
        </w:rPr>
        <w:t>Introduction</w:t>
      </w:r>
    </w:p>
    <w:p w:rsidR="003334A0" w:rsidRDefault="003334A0" w:rsidP="003334A0">
      <w:pPr>
        <w:spacing w:after="0" w:line="240" w:lineRule="auto"/>
        <w:ind w:left="1418"/>
        <w:jc w:val="both"/>
        <w:rPr>
          <w:rFonts w:ascii="Times New Roman" w:hAnsi="Times New Roman"/>
          <w:sz w:val="24"/>
          <w:szCs w:val="24"/>
        </w:rPr>
      </w:pPr>
      <w:r w:rsidRPr="000F7473">
        <w:rPr>
          <w:rFonts w:ascii="Times New Roman" w:hAnsi="Times New Roman"/>
          <w:sz w:val="24"/>
          <w:szCs w:val="24"/>
        </w:rPr>
        <w:t>Feed shortage in the low income countries and their high cost result in deficiency such proteins</w:t>
      </w:r>
      <w:r w:rsidRPr="000F7473">
        <w:rPr>
          <w:rFonts w:ascii="Times New Roman" w:hAnsi="Times New Roman"/>
          <w:color w:val="FF0000"/>
          <w:sz w:val="24"/>
          <w:szCs w:val="24"/>
        </w:rPr>
        <w:t xml:space="preserve"> </w:t>
      </w:r>
      <w:r w:rsidRPr="000F7473">
        <w:rPr>
          <w:rFonts w:ascii="Times New Roman" w:hAnsi="Times New Roman"/>
          <w:sz w:val="24"/>
          <w:szCs w:val="24"/>
        </w:rPr>
        <w:t xml:space="preserve">in  human diets, </w:t>
      </w:r>
      <w:r>
        <w:rPr>
          <w:rFonts w:ascii="Times New Roman" w:hAnsi="Times New Roman"/>
          <w:sz w:val="24"/>
          <w:szCs w:val="24"/>
        </w:rPr>
        <w:t xml:space="preserve">a </w:t>
      </w:r>
      <w:r w:rsidRPr="000F7473">
        <w:rPr>
          <w:rFonts w:ascii="Times New Roman" w:hAnsi="Times New Roman"/>
          <w:sz w:val="24"/>
          <w:szCs w:val="24"/>
        </w:rPr>
        <w:t xml:space="preserve">fact that is </w:t>
      </w:r>
      <w:r>
        <w:rPr>
          <w:rFonts w:ascii="Times New Roman" w:hAnsi="Times New Roman"/>
          <w:sz w:val="24"/>
          <w:szCs w:val="24"/>
        </w:rPr>
        <w:t xml:space="preserve">majorly </w:t>
      </w:r>
      <w:r w:rsidRPr="000F7473">
        <w:rPr>
          <w:rFonts w:ascii="Times New Roman" w:hAnsi="Times New Roman"/>
          <w:sz w:val="24"/>
          <w:szCs w:val="24"/>
        </w:rPr>
        <w:t>attribut</w:t>
      </w:r>
      <w:r>
        <w:rPr>
          <w:rFonts w:ascii="Times New Roman" w:hAnsi="Times New Roman"/>
          <w:sz w:val="24"/>
          <w:szCs w:val="24"/>
        </w:rPr>
        <w:t xml:space="preserve">ed </w:t>
      </w:r>
      <w:r w:rsidRPr="000F7473">
        <w:rPr>
          <w:rFonts w:ascii="Times New Roman" w:hAnsi="Times New Roman"/>
          <w:sz w:val="24"/>
          <w:szCs w:val="24"/>
        </w:rPr>
        <w:t xml:space="preserve"> to limited land resources and competition for high quality grains and protein supplements between humans and livestock (FAO, 2001). Persons living in the developing countries </w:t>
      </w:r>
      <w:r>
        <w:rPr>
          <w:rFonts w:ascii="Times New Roman" w:hAnsi="Times New Roman"/>
          <w:sz w:val="24"/>
          <w:szCs w:val="24"/>
        </w:rPr>
        <w:t xml:space="preserve">daily </w:t>
      </w:r>
      <w:r w:rsidRPr="000F7473">
        <w:rPr>
          <w:rFonts w:ascii="Times New Roman" w:hAnsi="Times New Roman"/>
          <w:sz w:val="24"/>
          <w:szCs w:val="24"/>
        </w:rPr>
        <w:t>consume an average of 10g of proteins which is way below the recommended daily intake of 35 g</w:t>
      </w:r>
      <w:r>
        <w:rPr>
          <w:rFonts w:ascii="Times New Roman" w:hAnsi="Times New Roman"/>
          <w:color w:val="FF0000"/>
          <w:sz w:val="24"/>
          <w:szCs w:val="24"/>
        </w:rPr>
        <w:t>.</w:t>
      </w:r>
      <w:r w:rsidRPr="000F7473">
        <w:rPr>
          <w:rFonts w:ascii="Times New Roman" w:hAnsi="Times New Roman"/>
          <w:sz w:val="24"/>
          <w:szCs w:val="24"/>
        </w:rPr>
        <w:t xml:space="preserve"> (FAO, 2001). </w:t>
      </w:r>
      <w:r>
        <w:rPr>
          <w:rFonts w:ascii="Times New Roman" w:hAnsi="Times New Roman"/>
          <w:sz w:val="24"/>
          <w:szCs w:val="24"/>
        </w:rPr>
        <w:t xml:space="preserve">Owing to these </w:t>
      </w:r>
      <w:r w:rsidRPr="006D32FF">
        <w:rPr>
          <w:rFonts w:ascii="Times New Roman" w:hAnsi="Times New Roman"/>
          <w:sz w:val="24"/>
          <w:szCs w:val="24"/>
        </w:rPr>
        <w:t>low</w:t>
      </w:r>
      <w:r w:rsidRPr="000F7473">
        <w:rPr>
          <w:rFonts w:ascii="Times New Roman" w:hAnsi="Times New Roman"/>
          <w:sz w:val="24"/>
          <w:szCs w:val="24"/>
        </w:rPr>
        <w:t xml:space="preserve"> amounts</w:t>
      </w:r>
      <w:r>
        <w:rPr>
          <w:rFonts w:ascii="Times New Roman" w:hAnsi="Times New Roman"/>
          <w:sz w:val="24"/>
          <w:szCs w:val="24"/>
        </w:rPr>
        <w:t xml:space="preserve"> of</w:t>
      </w:r>
      <w:r w:rsidRPr="000F7473">
        <w:rPr>
          <w:rFonts w:ascii="Times New Roman" w:hAnsi="Times New Roman"/>
          <w:sz w:val="24"/>
          <w:szCs w:val="24"/>
        </w:rPr>
        <w:t xml:space="preserve"> </w:t>
      </w:r>
      <w:r w:rsidRPr="00C77870">
        <w:rPr>
          <w:rFonts w:ascii="Times New Roman" w:hAnsi="Times New Roman"/>
          <w:sz w:val="24"/>
          <w:szCs w:val="24"/>
        </w:rPr>
        <w:t>proteins consumed</w:t>
      </w:r>
      <w:r w:rsidRPr="000F7473">
        <w:rPr>
          <w:rFonts w:ascii="Times New Roman" w:hAnsi="Times New Roman"/>
          <w:sz w:val="24"/>
          <w:szCs w:val="24"/>
        </w:rPr>
        <w:t>, there has been a concerted effort to find solutions through</w:t>
      </w:r>
      <w:r>
        <w:rPr>
          <w:rFonts w:ascii="Times New Roman" w:hAnsi="Times New Roman"/>
          <w:sz w:val="24"/>
          <w:szCs w:val="24"/>
        </w:rPr>
        <w:t xml:space="preserve"> the improvement of </w:t>
      </w:r>
      <w:r w:rsidRPr="000F7473">
        <w:rPr>
          <w:rFonts w:ascii="Times New Roman" w:hAnsi="Times New Roman"/>
          <w:sz w:val="24"/>
          <w:szCs w:val="24"/>
        </w:rPr>
        <w:t xml:space="preserve">conventional resources and exploring other alternative feed sources </w:t>
      </w:r>
      <w:r>
        <w:rPr>
          <w:rFonts w:ascii="Times New Roman" w:hAnsi="Times New Roman"/>
          <w:noProof/>
          <w:sz w:val="24"/>
          <w:szCs w:val="24"/>
        </w:rPr>
        <w:t>(Lukefahr, 2007</w:t>
      </w:r>
      <w:r w:rsidRPr="000F7473">
        <w:rPr>
          <w:rFonts w:ascii="Times New Roman" w:hAnsi="Times New Roman"/>
          <w:noProof/>
          <w:sz w:val="24"/>
          <w:szCs w:val="24"/>
        </w:rPr>
        <w:t>)</w:t>
      </w:r>
      <w:r w:rsidRPr="000F7473">
        <w:rPr>
          <w:rFonts w:ascii="Times New Roman" w:hAnsi="Times New Roman"/>
          <w:sz w:val="24"/>
          <w:szCs w:val="24"/>
        </w:rPr>
        <w:t xml:space="preserve">. </w:t>
      </w:r>
      <w:r>
        <w:rPr>
          <w:rFonts w:ascii="Times New Roman" w:hAnsi="Times New Roman"/>
          <w:sz w:val="24"/>
          <w:szCs w:val="24"/>
        </w:rPr>
        <w:t>A</w:t>
      </w:r>
      <w:r w:rsidRPr="000F7473">
        <w:rPr>
          <w:rFonts w:ascii="Times New Roman" w:hAnsi="Times New Roman"/>
          <w:sz w:val="24"/>
          <w:szCs w:val="24"/>
        </w:rPr>
        <w:t xml:space="preserve"> worldwide search for new additional feed sources has taken new directions with the exploitation of traditional crops such as </w:t>
      </w:r>
      <w:r>
        <w:rPr>
          <w:rFonts w:ascii="Times New Roman" w:hAnsi="Times New Roman"/>
          <w:sz w:val="24"/>
          <w:szCs w:val="24"/>
        </w:rPr>
        <w:t>sweet</w:t>
      </w:r>
      <w:r w:rsidRPr="000F7473">
        <w:rPr>
          <w:rFonts w:ascii="Times New Roman" w:hAnsi="Times New Roman"/>
          <w:sz w:val="24"/>
          <w:szCs w:val="24"/>
        </w:rPr>
        <w:t xml:space="preserve"> potatoes and Russian cumphrey</w:t>
      </w:r>
      <w:r>
        <w:rPr>
          <w:rFonts w:ascii="Times New Roman" w:hAnsi="Times New Roman"/>
          <w:sz w:val="24"/>
          <w:szCs w:val="24"/>
        </w:rPr>
        <w:t xml:space="preserve"> due to its </w:t>
      </w:r>
      <w:r w:rsidRPr="000F7473">
        <w:rPr>
          <w:rFonts w:ascii="Times New Roman" w:hAnsi="Times New Roman"/>
          <w:sz w:val="24"/>
          <w:szCs w:val="24"/>
        </w:rPr>
        <w:t>adaptability</w:t>
      </w:r>
      <w:r>
        <w:rPr>
          <w:rFonts w:ascii="Times New Roman" w:hAnsi="Times New Roman"/>
          <w:sz w:val="24"/>
          <w:szCs w:val="24"/>
        </w:rPr>
        <w:t xml:space="preserve"> </w:t>
      </w:r>
      <w:r w:rsidRPr="000F7473">
        <w:rPr>
          <w:rFonts w:ascii="Times New Roman" w:hAnsi="Times New Roman"/>
          <w:sz w:val="24"/>
          <w:szCs w:val="24"/>
        </w:rPr>
        <w:t>to prevailing climatic conditions and comparatively l</w:t>
      </w:r>
      <w:r>
        <w:rPr>
          <w:rFonts w:ascii="Times New Roman" w:hAnsi="Times New Roman"/>
          <w:sz w:val="24"/>
          <w:szCs w:val="24"/>
        </w:rPr>
        <w:t>ow input requirement</w:t>
      </w:r>
      <w:r w:rsidRPr="000F7473">
        <w:rPr>
          <w:rFonts w:ascii="Times New Roman" w:hAnsi="Times New Roman"/>
          <w:sz w:val="24"/>
          <w:szCs w:val="24"/>
        </w:rPr>
        <w:t xml:space="preserve"> </w:t>
      </w:r>
      <w:r>
        <w:rPr>
          <w:rFonts w:ascii="Times New Roman" w:hAnsi="Times New Roman"/>
          <w:sz w:val="24"/>
          <w:szCs w:val="24"/>
        </w:rPr>
        <w:t xml:space="preserve">for optimal growth </w:t>
      </w:r>
      <w:r w:rsidRPr="000F7473">
        <w:rPr>
          <w:rFonts w:ascii="Times New Roman" w:hAnsi="Times New Roman"/>
          <w:noProof/>
          <w:sz w:val="24"/>
          <w:szCs w:val="24"/>
        </w:rPr>
        <w:t>(Cheeke, 2003)</w:t>
      </w:r>
      <w:r w:rsidRPr="000F7473">
        <w:rPr>
          <w:rFonts w:ascii="Times New Roman" w:hAnsi="Times New Roman"/>
          <w:sz w:val="24"/>
          <w:szCs w:val="24"/>
        </w:rPr>
        <w:t xml:space="preserve">. </w:t>
      </w:r>
    </w:p>
    <w:p w:rsidR="003334A0" w:rsidRDefault="003334A0" w:rsidP="003334A0">
      <w:pPr>
        <w:spacing w:after="0" w:line="240" w:lineRule="auto"/>
        <w:ind w:left="1418"/>
        <w:jc w:val="both"/>
        <w:rPr>
          <w:rFonts w:ascii="Times New Roman" w:hAnsi="Times New Roman"/>
          <w:sz w:val="24"/>
          <w:szCs w:val="24"/>
        </w:rPr>
      </w:pPr>
    </w:p>
    <w:p w:rsidR="003334A0" w:rsidRDefault="003334A0" w:rsidP="003334A0">
      <w:pPr>
        <w:spacing w:after="0" w:line="240" w:lineRule="auto"/>
        <w:ind w:left="1418"/>
        <w:jc w:val="both"/>
        <w:rPr>
          <w:rStyle w:val="SubtleEmphasis"/>
          <w:rFonts w:ascii="Times New Roman" w:hAnsi="Times New Roman"/>
          <w:i w:val="0"/>
          <w:sz w:val="24"/>
          <w:szCs w:val="24"/>
        </w:rPr>
      </w:pPr>
      <w:r>
        <w:rPr>
          <w:rFonts w:ascii="Times New Roman" w:hAnsi="Times New Roman"/>
          <w:sz w:val="24"/>
          <w:szCs w:val="24"/>
        </w:rPr>
        <w:t xml:space="preserve">As a result diminishing </w:t>
      </w:r>
      <w:r w:rsidRPr="000F7473">
        <w:rPr>
          <w:rFonts w:ascii="Times New Roman" w:hAnsi="Times New Roman"/>
          <w:sz w:val="24"/>
          <w:szCs w:val="24"/>
        </w:rPr>
        <w:t>land holdings in the high agricultural potential areas, farmers have been encouraged to ad</w:t>
      </w:r>
      <w:r>
        <w:rPr>
          <w:rFonts w:ascii="Times New Roman" w:hAnsi="Times New Roman"/>
          <w:sz w:val="24"/>
          <w:szCs w:val="24"/>
        </w:rPr>
        <w:t>o</w:t>
      </w:r>
      <w:r w:rsidRPr="000F7473">
        <w:rPr>
          <w:rFonts w:ascii="Times New Roman" w:hAnsi="Times New Roman"/>
          <w:sz w:val="24"/>
          <w:szCs w:val="24"/>
        </w:rPr>
        <w:t>pt the rearing of</w:t>
      </w:r>
      <w:r>
        <w:rPr>
          <w:rFonts w:ascii="Times New Roman" w:hAnsi="Times New Roman"/>
          <w:sz w:val="24"/>
          <w:szCs w:val="24"/>
        </w:rPr>
        <w:t xml:space="preserve"> </w:t>
      </w:r>
      <w:r w:rsidRPr="000F7473">
        <w:rPr>
          <w:rFonts w:ascii="Times New Roman" w:hAnsi="Times New Roman"/>
          <w:sz w:val="24"/>
          <w:szCs w:val="24"/>
        </w:rPr>
        <w:t xml:space="preserve">poultry, pigs, goats, bees and rabbits which require a small space (Kiptarus, 2005). </w:t>
      </w:r>
      <w:r>
        <w:rPr>
          <w:rFonts w:ascii="Times New Roman" w:hAnsi="Times New Roman"/>
          <w:sz w:val="24"/>
          <w:szCs w:val="24"/>
        </w:rPr>
        <w:t xml:space="preserve">These livestock have </w:t>
      </w:r>
      <w:r w:rsidRPr="000F7473">
        <w:rPr>
          <w:rFonts w:ascii="Times New Roman" w:hAnsi="Times New Roman"/>
          <w:sz w:val="24"/>
          <w:szCs w:val="24"/>
        </w:rPr>
        <w:t>h</w:t>
      </w:r>
      <w:r>
        <w:rPr>
          <w:rFonts w:ascii="Times New Roman" w:hAnsi="Times New Roman"/>
          <w:sz w:val="24"/>
          <w:szCs w:val="24"/>
        </w:rPr>
        <w:t xml:space="preserve">igh feed conversion efficiency, require </w:t>
      </w:r>
      <w:r w:rsidRPr="000F7473">
        <w:rPr>
          <w:rFonts w:ascii="Times New Roman" w:hAnsi="Times New Roman"/>
          <w:sz w:val="24"/>
          <w:szCs w:val="24"/>
        </w:rPr>
        <w:t>l</w:t>
      </w:r>
      <w:r>
        <w:rPr>
          <w:rFonts w:ascii="Times New Roman" w:hAnsi="Times New Roman"/>
          <w:sz w:val="24"/>
          <w:szCs w:val="24"/>
        </w:rPr>
        <w:t xml:space="preserve">ittle </w:t>
      </w:r>
      <w:r w:rsidRPr="000F7473">
        <w:rPr>
          <w:rFonts w:ascii="Times New Roman" w:hAnsi="Times New Roman"/>
          <w:sz w:val="24"/>
          <w:szCs w:val="24"/>
        </w:rPr>
        <w:t xml:space="preserve">space requirement and </w:t>
      </w:r>
      <w:r>
        <w:rPr>
          <w:rFonts w:ascii="Times New Roman" w:hAnsi="Times New Roman"/>
          <w:sz w:val="24"/>
          <w:szCs w:val="24"/>
        </w:rPr>
        <w:t xml:space="preserve">are fast maturity. Furthermore, they </w:t>
      </w:r>
      <w:r w:rsidRPr="000F7473">
        <w:rPr>
          <w:rFonts w:ascii="Times New Roman" w:hAnsi="Times New Roman"/>
          <w:sz w:val="24"/>
          <w:szCs w:val="24"/>
        </w:rPr>
        <w:t xml:space="preserve">have been perceived to have the answer to nutrient deficiencies and </w:t>
      </w:r>
      <w:r w:rsidRPr="0069490B">
        <w:rPr>
          <w:rStyle w:val="SubtleEmphasis"/>
          <w:rFonts w:ascii="Times New Roman" w:hAnsi="Times New Roman"/>
          <w:i w:val="0"/>
          <w:color w:val="000000" w:themeColor="text1"/>
          <w:sz w:val="24"/>
          <w:szCs w:val="24"/>
        </w:rPr>
        <w:t>New Zealand White rabbit is one of such animals (Wanjala, 2015</w:t>
      </w:r>
      <w:r w:rsidRPr="0069490B">
        <w:rPr>
          <w:rStyle w:val="SubtleEmphasis"/>
          <w:rFonts w:ascii="Times New Roman" w:hAnsi="Times New Roman"/>
          <w:i w:val="0"/>
          <w:sz w:val="24"/>
          <w:szCs w:val="24"/>
        </w:rPr>
        <w:t>).</w:t>
      </w:r>
    </w:p>
    <w:p w:rsidR="003334A0" w:rsidRPr="000F7473" w:rsidRDefault="003334A0" w:rsidP="003334A0">
      <w:pPr>
        <w:spacing w:after="0" w:line="240" w:lineRule="auto"/>
        <w:ind w:left="1418"/>
        <w:jc w:val="both"/>
        <w:rPr>
          <w:rStyle w:val="SubtleEmphasis"/>
          <w:rFonts w:ascii="Times New Roman" w:hAnsi="Times New Roman"/>
          <w:i w:val="0"/>
          <w:iCs w:val="0"/>
          <w:sz w:val="24"/>
          <w:szCs w:val="24"/>
        </w:rPr>
      </w:pPr>
    </w:p>
    <w:p w:rsidR="003334A0" w:rsidRDefault="003334A0" w:rsidP="003334A0">
      <w:pPr>
        <w:spacing w:after="0" w:line="240" w:lineRule="auto"/>
        <w:ind w:left="1418"/>
        <w:jc w:val="both"/>
        <w:rPr>
          <w:rFonts w:ascii="Times New Roman" w:hAnsi="Times New Roman"/>
          <w:color w:val="000000"/>
          <w:sz w:val="24"/>
          <w:szCs w:val="24"/>
          <w:lang w:val="en-GB"/>
        </w:rPr>
      </w:pPr>
      <w:r w:rsidRPr="000F7473">
        <w:rPr>
          <w:rFonts w:ascii="Times New Roman" w:hAnsi="Times New Roman"/>
          <w:color w:val="000000"/>
          <w:sz w:val="24"/>
          <w:szCs w:val="24"/>
          <w:lang w:val="en-GB"/>
        </w:rPr>
        <w:t>Despite the rabbits’ adaptability to a wide range of feedstuffs, nutritionist</w:t>
      </w:r>
      <w:r>
        <w:rPr>
          <w:rFonts w:ascii="Times New Roman" w:hAnsi="Times New Roman"/>
          <w:color w:val="000000"/>
          <w:sz w:val="24"/>
          <w:szCs w:val="24"/>
          <w:lang w:val="en-GB"/>
        </w:rPr>
        <w:t>s</w:t>
      </w:r>
      <w:r w:rsidRPr="000F7473">
        <w:rPr>
          <w:rFonts w:ascii="Times New Roman" w:hAnsi="Times New Roman"/>
          <w:color w:val="000000"/>
          <w:sz w:val="24"/>
          <w:szCs w:val="24"/>
          <w:lang w:val="en-GB"/>
        </w:rPr>
        <w:t xml:space="preserve"> </w:t>
      </w:r>
      <w:r w:rsidRPr="000F7473">
        <w:rPr>
          <w:rFonts w:ascii="Times New Roman" w:hAnsi="Times New Roman"/>
          <w:noProof/>
          <w:color w:val="000000"/>
          <w:sz w:val="24"/>
          <w:szCs w:val="24"/>
          <w:lang w:val="en-GB"/>
        </w:rPr>
        <w:t>are</w:t>
      </w:r>
      <w:r w:rsidRPr="000F7473">
        <w:rPr>
          <w:rFonts w:ascii="Times New Roman" w:hAnsi="Times New Roman"/>
          <w:color w:val="000000"/>
          <w:sz w:val="24"/>
          <w:szCs w:val="24"/>
          <w:lang w:val="en-GB"/>
        </w:rPr>
        <w:t xml:space="preserve"> still exploring feeding strategies that promote reduction of digestive disorders, increase</w:t>
      </w:r>
      <w:r>
        <w:rPr>
          <w:rFonts w:ascii="Times New Roman" w:hAnsi="Times New Roman"/>
          <w:color w:val="000000"/>
          <w:sz w:val="24"/>
          <w:szCs w:val="24"/>
          <w:lang w:val="en-GB"/>
        </w:rPr>
        <w:t xml:space="preserve">d feed efficiency, enhanced </w:t>
      </w:r>
      <w:r w:rsidRPr="000F7473">
        <w:rPr>
          <w:rFonts w:ascii="Times New Roman" w:hAnsi="Times New Roman"/>
          <w:color w:val="000000"/>
          <w:sz w:val="24"/>
          <w:szCs w:val="24"/>
          <w:lang w:val="en-GB"/>
        </w:rPr>
        <w:t>reproductive performance</w:t>
      </w:r>
      <w:r>
        <w:rPr>
          <w:rFonts w:ascii="Times New Roman" w:hAnsi="Times New Roman"/>
          <w:color w:val="000000"/>
          <w:sz w:val="24"/>
          <w:szCs w:val="24"/>
          <w:lang w:val="en-GB"/>
        </w:rPr>
        <w:t>, lower feed cost and eventual</w:t>
      </w:r>
      <w:r w:rsidRPr="000F7473">
        <w:rPr>
          <w:rFonts w:ascii="Times New Roman" w:hAnsi="Times New Roman"/>
          <w:color w:val="000000"/>
          <w:sz w:val="24"/>
          <w:szCs w:val="24"/>
          <w:lang w:val="en-GB"/>
        </w:rPr>
        <w:t xml:space="preserve"> total production costs </w:t>
      </w:r>
      <w:r w:rsidRPr="000F7473">
        <w:rPr>
          <w:rFonts w:ascii="Times New Roman" w:hAnsi="Times New Roman"/>
          <w:noProof/>
          <w:color w:val="000000"/>
          <w:sz w:val="24"/>
          <w:szCs w:val="24"/>
          <w:lang w:val="en-GB"/>
        </w:rPr>
        <w:t>(Gidenne &amp; Garcia, 2006; Maertens, 2009; Xiccato &amp; Trocino, 2010)</w:t>
      </w:r>
      <w:r w:rsidRPr="000F7473">
        <w:rPr>
          <w:rFonts w:ascii="Times New Roman" w:hAnsi="Times New Roman"/>
          <w:color w:val="000000"/>
          <w:sz w:val="24"/>
          <w:szCs w:val="24"/>
          <w:lang w:val="en-GB"/>
        </w:rPr>
        <w:t xml:space="preserve">. </w:t>
      </w:r>
    </w:p>
    <w:p w:rsidR="003334A0" w:rsidRDefault="003334A0" w:rsidP="003334A0">
      <w:pPr>
        <w:spacing w:after="0" w:line="240" w:lineRule="auto"/>
        <w:ind w:left="1418"/>
        <w:jc w:val="both"/>
        <w:rPr>
          <w:rFonts w:ascii="Times New Roman" w:hAnsi="Times New Roman"/>
          <w:color w:val="000000"/>
          <w:sz w:val="24"/>
          <w:szCs w:val="24"/>
          <w:lang w:val="en-GB"/>
        </w:rPr>
      </w:pPr>
    </w:p>
    <w:p w:rsidR="003334A0" w:rsidRDefault="003334A0" w:rsidP="003334A0">
      <w:pPr>
        <w:spacing w:after="0" w:line="240" w:lineRule="auto"/>
        <w:ind w:left="1418"/>
        <w:jc w:val="both"/>
        <w:rPr>
          <w:rFonts w:ascii="Times New Roman" w:hAnsi="Times New Roman"/>
          <w:b/>
          <w:color w:val="000000"/>
          <w:sz w:val="24"/>
          <w:szCs w:val="24"/>
          <w:lang w:val="en-GB"/>
        </w:rPr>
      </w:pPr>
      <w:r w:rsidRPr="00EC7E04">
        <w:rPr>
          <w:rFonts w:ascii="Times New Roman" w:hAnsi="Times New Roman"/>
          <w:b/>
          <w:color w:val="000000"/>
          <w:sz w:val="24"/>
          <w:szCs w:val="24"/>
          <w:lang w:val="en-GB"/>
        </w:rPr>
        <w:t>Objective of the Study</w:t>
      </w:r>
    </w:p>
    <w:p w:rsidR="003334A0" w:rsidRPr="00EC7E04" w:rsidRDefault="003334A0" w:rsidP="003334A0">
      <w:pPr>
        <w:spacing w:after="0" w:line="240" w:lineRule="auto"/>
        <w:ind w:left="1418"/>
        <w:jc w:val="both"/>
        <w:rPr>
          <w:rFonts w:ascii="Times New Roman" w:hAnsi="Times New Roman"/>
          <w:b/>
          <w:color w:val="000000"/>
          <w:sz w:val="24"/>
          <w:szCs w:val="24"/>
          <w:lang w:val="en-GB"/>
        </w:rPr>
      </w:pPr>
    </w:p>
    <w:p w:rsidR="003334A0" w:rsidRDefault="003334A0" w:rsidP="003334A0">
      <w:pPr>
        <w:spacing w:after="0" w:line="240" w:lineRule="auto"/>
        <w:ind w:left="1418"/>
        <w:jc w:val="both"/>
        <w:rPr>
          <w:rFonts w:ascii="Times New Roman" w:hAnsi="Times New Roman"/>
          <w:sz w:val="24"/>
          <w:szCs w:val="24"/>
          <w:lang w:val="en-GB"/>
        </w:rPr>
      </w:pPr>
      <w:r w:rsidRPr="000F7473">
        <w:rPr>
          <w:rFonts w:ascii="Times New Roman" w:hAnsi="Times New Roman"/>
          <w:color w:val="000000"/>
          <w:sz w:val="24"/>
          <w:szCs w:val="24"/>
          <w:lang w:val="en-GB"/>
        </w:rPr>
        <w:t xml:space="preserve">The objective of the current study was to evaluate the effect of supplementing Rhodes grass hay diet with sweet potato vines, </w:t>
      </w:r>
      <w:r>
        <w:rPr>
          <w:rFonts w:ascii="Times New Roman" w:hAnsi="Times New Roman"/>
          <w:sz w:val="24"/>
          <w:szCs w:val="24"/>
          <w:lang w:val="en-GB"/>
        </w:rPr>
        <w:t xml:space="preserve">mulberry and sesbania </w:t>
      </w:r>
      <w:r w:rsidRPr="006861AF">
        <w:rPr>
          <w:rFonts w:ascii="Times New Roman" w:hAnsi="Times New Roman"/>
          <w:sz w:val="24"/>
          <w:szCs w:val="24"/>
          <w:lang w:val="en-GB"/>
        </w:rPr>
        <w:t xml:space="preserve">on hot carcass </w:t>
      </w:r>
      <w:r w:rsidRPr="006861AF">
        <w:rPr>
          <w:rFonts w:ascii="Times New Roman" w:hAnsi="Times New Roman"/>
          <w:noProof/>
          <w:sz w:val="24"/>
          <w:szCs w:val="24"/>
          <w:lang w:val="en-GB"/>
        </w:rPr>
        <w:t>weight</w:t>
      </w:r>
      <w:r w:rsidRPr="006861AF">
        <w:rPr>
          <w:rFonts w:ascii="Times New Roman" w:hAnsi="Times New Roman"/>
          <w:sz w:val="24"/>
          <w:szCs w:val="24"/>
          <w:lang w:val="en-GB"/>
        </w:rPr>
        <w:t>.</w:t>
      </w:r>
    </w:p>
    <w:p w:rsidR="0069490B" w:rsidRPr="000F7473" w:rsidRDefault="0069490B" w:rsidP="003334A0">
      <w:pPr>
        <w:spacing w:after="0" w:line="240" w:lineRule="auto"/>
        <w:ind w:left="1418"/>
        <w:jc w:val="both"/>
        <w:rPr>
          <w:rFonts w:ascii="Times New Roman" w:hAnsi="Times New Roman"/>
          <w:sz w:val="24"/>
          <w:szCs w:val="24"/>
        </w:rPr>
      </w:pPr>
    </w:p>
    <w:p w:rsidR="003334A0" w:rsidRDefault="003334A0" w:rsidP="0069490B">
      <w:pPr>
        <w:pStyle w:val="Heading3"/>
        <w:spacing w:line="240" w:lineRule="auto"/>
        <w:ind w:left="1418"/>
        <w:rPr>
          <w:rFonts w:ascii="Times New Roman" w:hAnsi="Times New Roman"/>
          <w:b/>
          <w:color w:val="000000"/>
          <w:szCs w:val="28"/>
        </w:rPr>
      </w:pPr>
      <w:r w:rsidRPr="0069490B">
        <w:rPr>
          <w:rFonts w:ascii="Times New Roman" w:hAnsi="Times New Roman"/>
          <w:b/>
          <w:color w:val="000000"/>
          <w:szCs w:val="28"/>
        </w:rPr>
        <w:t>Materials and Methods</w:t>
      </w:r>
    </w:p>
    <w:p w:rsidR="0069490B" w:rsidRPr="0069490B" w:rsidRDefault="0069490B" w:rsidP="0069490B"/>
    <w:p w:rsidR="003334A0" w:rsidRPr="0069490B" w:rsidRDefault="003334A0" w:rsidP="003334A0">
      <w:pPr>
        <w:pStyle w:val="Subtitle"/>
        <w:spacing w:after="0" w:line="240" w:lineRule="auto"/>
        <w:ind w:left="1418"/>
        <w:jc w:val="both"/>
        <w:rPr>
          <w:rFonts w:ascii="Times New Roman" w:hAnsi="Times New Roman"/>
          <w:b/>
          <w:color w:val="000000"/>
          <w:lang w:val="en-GB"/>
        </w:rPr>
      </w:pPr>
      <w:r w:rsidRPr="0069490B">
        <w:rPr>
          <w:rFonts w:ascii="Times New Roman" w:hAnsi="Times New Roman"/>
          <w:b/>
          <w:color w:val="000000"/>
          <w:lang w:val="en-GB"/>
        </w:rPr>
        <w:t>The Study Area</w:t>
      </w:r>
    </w:p>
    <w:p w:rsidR="003334A0" w:rsidRPr="00D139C6" w:rsidRDefault="003334A0" w:rsidP="003334A0">
      <w:pPr>
        <w:spacing w:after="0"/>
        <w:ind w:left="1418"/>
        <w:rPr>
          <w:lang w:val="en-GB"/>
        </w:rPr>
      </w:pPr>
    </w:p>
    <w:p w:rsidR="003334A0" w:rsidRDefault="003334A0" w:rsidP="003334A0">
      <w:pPr>
        <w:spacing w:after="0" w:line="240" w:lineRule="auto"/>
        <w:ind w:left="1418"/>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The study was carried out at Kapseret Sub-County of Uasin Gishu County, which forms part of the Great Rift Valley. Kapseret is one </w:t>
      </w:r>
      <w:r>
        <w:rPr>
          <w:rFonts w:ascii="Times New Roman" w:hAnsi="Times New Roman"/>
          <w:color w:val="000000"/>
          <w:sz w:val="24"/>
          <w:szCs w:val="24"/>
          <w:lang w:val="en-GB"/>
        </w:rPr>
        <w:t xml:space="preserve">of </w:t>
      </w:r>
      <w:r w:rsidRPr="000F1DC2">
        <w:rPr>
          <w:rFonts w:ascii="Times New Roman" w:hAnsi="Times New Roman"/>
          <w:color w:val="000000"/>
          <w:sz w:val="24"/>
          <w:szCs w:val="24"/>
          <w:lang w:val="en-GB"/>
        </w:rPr>
        <w:t xml:space="preserve">the wettest areas of Uasin Gishu County and receives relatively higher amounts of rainfall as compared to other sub-counties within </w:t>
      </w:r>
      <w:r>
        <w:rPr>
          <w:rFonts w:ascii="Times New Roman" w:hAnsi="Times New Roman"/>
          <w:color w:val="000000"/>
          <w:sz w:val="24"/>
          <w:szCs w:val="24"/>
          <w:lang w:val="en-GB"/>
        </w:rPr>
        <w:t>the</w:t>
      </w:r>
      <w:r w:rsidRPr="000F1DC2">
        <w:rPr>
          <w:rFonts w:ascii="Times New Roman" w:hAnsi="Times New Roman"/>
          <w:color w:val="000000"/>
          <w:sz w:val="24"/>
          <w:szCs w:val="24"/>
          <w:lang w:val="en-GB"/>
        </w:rPr>
        <w:t xml:space="preserve"> County. Temperatures range from a minimum of 8.8ºC to a maximum of 25.6 º C. The average temperature is 18 º C during the wet season and a maximum of 25.6 º C during the dry season. January is the hottest month, while July is the coolest month (</w:t>
      </w:r>
      <w:r w:rsidRPr="000F1DC2">
        <w:rPr>
          <w:rFonts w:ascii="Times New Roman" w:hAnsi="Times New Roman"/>
          <w:noProof/>
          <w:color w:val="000000"/>
          <w:sz w:val="24"/>
          <w:szCs w:val="24"/>
          <w:lang w:val="en-GB"/>
        </w:rPr>
        <w:t>MoLD,</w:t>
      </w:r>
      <w:r>
        <w:rPr>
          <w:rFonts w:ascii="Times New Roman" w:hAnsi="Times New Roman"/>
          <w:noProof/>
          <w:color w:val="000000"/>
          <w:sz w:val="24"/>
          <w:szCs w:val="24"/>
          <w:lang w:val="en-GB"/>
        </w:rPr>
        <w:t xml:space="preserve"> </w:t>
      </w:r>
      <w:r w:rsidRPr="000F1DC2">
        <w:rPr>
          <w:rFonts w:ascii="Times New Roman" w:hAnsi="Times New Roman"/>
          <w:noProof/>
          <w:color w:val="000000"/>
          <w:sz w:val="24"/>
          <w:szCs w:val="24"/>
          <w:lang w:val="en-GB"/>
        </w:rPr>
        <w:t>2006)</w:t>
      </w:r>
      <w:r w:rsidRPr="000F1DC2">
        <w:rPr>
          <w:rFonts w:ascii="Times New Roman" w:hAnsi="Times New Roman"/>
          <w:color w:val="000000"/>
          <w:sz w:val="24"/>
          <w:szCs w:val="24"/>
          <w:lang w:val="en-GB"/>
        </w:rPr>
        <w:t>. Kapseret lies between longitudes 34</w:t>
      </w:r>
      <w:r w:rsidRPr="000F1DC2">
        <w:rPr>
          <w:rFonts w:ascii="Times New Roman" w:hAnsi="Times New Roman"/>
          <w:color w:val="000000"/>
          <w:sz w:val="24"/>
          <w:szCs w:val="24"/>
          <w:vertAlign w:val="superscript"/>
          <w:lang w:val="en-GB"/>
        </w:rPr>
        <w:t>0</w:t>
      </w:r>
      <w:r>
        <w:rPr>
          <w:rFonts w:ascii="Times New Roman" w:hAnsi="Times New Roman"/>
          <w:color w:val="000000"/>
          <w:sz w:val="24"/>
          <w:szCs w:val="24"/>
          <w:lang w:val="en-GB"/>
        </w:rPr>
        <w:t xml:space="preserve"> 50” and 35</w:t>
      </w:r>
      <w:r w:rsidRPr="000F1DC2">
        <w:rPr>
          <w:rFonts w:ascii="Times New Roman" w:hAnsi="Times New Roman"/>
          <w:color w:val="000000"/>
          <w:sz w:val="24"/>
          <w:szCs w:val="24"/>
          <w:vertAlign w:val="superscript"/>
          <w:lang w:val="en-GB"/>
        </w:rPr>
        <w:t>0</w:t>
      </w:r>
      <w:r>
        <w:rPr>
          <w:rFonts w:ascii="Times New Roman" w:hAnsi="Times New Roman"/>
          <w:color w:val="000000"/>
          <w:sz w:val="24"/>
          <w:szCs w:val="24"/>
          <w:lang w:val="en-GB"/>
        </w:rPr>
        <w:t xml:space="preserve"> 37” East and latitudes 0.03</w:t>
      </w:r>
      <w:r w:rsidRPr="000F1DC2">
        <w:rPr>
          <w:rFonts w:ascii="Times New Roman" w:hAnsi="Times New Roman"/>
          <w:color w:val="000000"/>
          <w:sz w:val="24"/>
          <w:szCs w:val="24"/>
          <w:vertAlign w:val="superscript"/>
          <w:lang w:val="en-GB"/>
        </w:rPr>
        <w:t>0</w:t>
      </w:r>
      <w:r w:rsidRPr="000F1DC2">
        <w:rPr>
          <w:rFonts w:ascii="Times New Roman" w:hAnsi="Times New Roman"/>
          <w:color w:val="000000"/>
          <w:sz w:val="24"/>
          <w:szCs w:val="24"/>
          <w:lang w:val="en-GB"/>
        </w:rPr>
        <w:t xml:space="preserve"> and 0.55”</w:t>
      </w:r>
      <w:r>
        <w:rPr>
          <w:rFonts w:ascii="Times New Roman" w:hAnsi="Times New Roman"/>
          <w:color w:val="000000"/>
          <w:sz w:val="24"/>
          <w:szCs w:val="24"/>
          <w:lang w:val="en-GB"/>
        </w:rPr>
        <w:t xml:space="preserve"> </w:t>
      </w:r>
      <w:r w:rsidRPr="000F1DC2">
        <w:rPr>
          <w:rFonts w:ascii="Times New Roman" w:hAnsi="Times New Roman"/>
          <w:color w:val="000000"/>
          <w:sz w:val="24"/>
          <w:szCs w:val="24"/>
          <w:lang w:val="en-GB"/>
        </w:rPr>
        <w:t>North.</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Pr="0069490B" w:rsidRDefault="003334A0" w:rsidP="003334A0">
      <w:pPr>
        <w:spacing w:after="0" w:line="240" w:lineRule="auto"/>
        <w:ind w:left="1418"/>
        <w:jc w:val="both"/>
        <w:rPr>
          <w:rFonts w:ascii="Times New Roman" w:hAnsi="Times New Roman"/>
          <w:b/>
          <w:i/>
          <w:color w:val="000000"/>
          <w:sz w:val="24"/>
          <w:szCs w:val="24"/>
        </w:rPr>
      </w:pPr>
      <w:r w:rsidRPr="0069490B">
        <w:rPr>
          <w:rFonts w:ascii="Times New Roman" w:hAnsi="Times New Roman"/>
          <w:b/>
          <w:i/>
          <w:color w:val="000000"/>
          <w:sz w:val="24"/>
          <w:szCs w:val="24"/>
        </w:rPr>
        <w:t>Experimental Animals and Management</w:t>
      </w:r>
    </w:p>
    <w:p w:rsidR="003334A0" w:rsidRPr="000F1DC2" w:rsidRDefault="003334A0" w:rsidP="003334A0">
      <w:pPr>
        <w:spacing w:after="0" w:line="240" w:lineRule="auto"/>
        <w:ind w:left="1418"/>
        <w:jc w:val="both"/>
        <w:rPr>
          <w:rFonts w:ascii="Times New Roman" w:hAnsi="Times New Roman"/>
          <w:b/>
          <w:color w:val="000000"/>
          <w:sz w:val="24"/>
          <w:szCs w:val="24"/>
        </w:rPr>
      </w:pPr>
    </w:p>
    <w:p w:rsidR="003334A0" w:rsidRDefault="003334A0" w:rsidP="003334A0">
      <w:pPr>
        <w:spacing w:after="0" w:line="240" w:lineRule="auto"/>
        <w:ind w:left="1418"/>
        <w:jc w:val="both"/>
        <w:rPr>
          <w:rFonts w:ascii="Times New Roman" w:hAnsi="Times New Roman"/>
          <w:color w:val="000000"/>
          <w:sz w:val="24"/>
          <w:szCs w:val="24"/>
        </w:rPr>
      </w:pPr>
      <w:r w:rsidRPr="000F1DC2">
        <w:rPr>
          <w:rFonts w:ascii="Times New Roman" w:hAnsi="Times New Roman"/>
          <w:color w:val="000000"/>
          <w:sz w:val="24"/>
          <w:szCs w:val="24"/>
        </w:rPr>
        <w:t>Forty five weaned New Zealand white rabbits used in this study were obtained from a local farmer. The rabbits were mainly homogenous population between six to six and a half weeks old with thei</w:t>
      </w:r>
      <w:r>
        <w:rPr>
          <w:rFonts w:ascii="Times New Roman" w:hAnsi="Times New Roman"/>
          <w:color w:val="000000"/>
          <w:sz w:val="24"/>
          <w:szCs w:val="24"/>
        </w:rPr>
        <w:t>r live weights ranging from 500g to 550</w:t>
      </w:r>
      <w:r w:rsidRPr="000F1DC2">
        <w:rPr>
          <w:rFonts w:ascii="Times New Roman" w:hAnsi="Times New Roman"/>
          <w:color w:val="000000"/>
          <w:sz w:val="24"/>
          <w:szCs w:val="24"/>
        </w:rPr>
        <w:t>g. Rabbits were randomly distributed into 5 treatments. The study was conducted for 77 days. The rabbits were de-wormed with Wormazine Hydro-soluble A</w:t>
      </w:r>
      <w:r>
        <w:rPr>
          <w:rFonts w:ascii="Times New Roman" w:hAnsi="Times New Roman"/>
          <w:color w:val="000000"/>
          <w:sz w:val="24"/>
          <w:szCs w:val="24"/>
        </w:rPr>
        <w:t>nti-helmintic at a dosage of 10</w:t>
      </w:r>
      <w:r w:rsidRPr="000F1DC2">
        <w:rPr>
          <w:rFonts w:ascii="Times New Roman" w:hAnsi="Times New Roman"/>
          <w:color w:val="000000"/>
          <w:sz w:val="24"/>
          <w:szCs w:val="24"/>
        </w:rPr>
        <w:t xml:space="preserve">g in 10 litres of drinking water, Aliseryl™ WSP (Hydro soluble mix of antibiotics and vitamins) and served as anti-stress factor. </w:t>
      </w:r>
    </w:p>
    <w:p w:rsidR="003334A0" w:rsidRPr="000F1DC2" w:rsidRDefault="003334A0" w:rsidP="003334A0">
      <w:pPr>
        <w:spacing w:after="0" w:line="240" w:lineRule="auto"/>
        <w:ind w:left="1418"/>
        <w:jc w:val="both"/>
        <w:rPr>
          <w:rFonts w:ascii="Times New Roman" w:hAnsi="Times New Roman"/>
          <w:b/>
          <w:color w:val="000000"/>
          <w:sz w:val="24"/>
          <w:szCs w:val="24"/>
        </w:rPr>
      </w:pPr>
    </w:p>
    <w:p w:rsidR="0069490B" w:rsidRDefault="0069490B" w:rsidP="003334A0">
      <w:pPr>
        <w:spacing w:after="0" w:line="240" w:lineRule="auto"/>
        <w:ind w:left="1418"/>
        <w:jc w:val="both"/>
        <w:rPr>
          <w:rFonts w:ascii="Times New Roman" w:hAnsi="Times New Roman"/>
          <w:color w:val="000000"/>
          <w:sz w:val="24"/>
          <w:szCs w:val="24"/>
          <w:lang w:val="en-GB"/>
        </w:rPr>
      </w:pPr>
    </w:p>
    <w:p w:rsidR="0069490B" w:rsidRDefault="0069490B" w:rsidP="003334A0">
      <w:pPr>
        <w:spacing w:after="0" w:line="240" w:lineRule="auto"/>
        <w:ind w:left="1418"/>
        <w:jc w:val="both"/>
        <w:rPr>
          <w:rFonts w:ascii="Times New Roman" w:hAnsi="Times New Roman"/>
          <w:color w:val="000000"/>
          <w:sz w:val="24"/>
          <w:szCs w:val="24"/>
          <w:lang w:val="en-GB"/>
        </w:rPr>
      </w:pPr>
    </w:p>
    <w:p w:rsidR="003334A0" w:rsidRDefault="003334A0" w:rsidP="003334A0">
      <w:pPr>
        <w:spacing w:after="0" w:line="240" w:lineRule="auto"/>
        <w:ind w:left="1418"/>
        <w:jc w:val="both"/>
        <w:rPr>
          <w:rFonts w:ascii="Times New Roman" w:hAnsi="Times New Roman"/>
          <w:color w:val="000000"/>
          <w:sz w:val="24"/>
          <w:szCs w:val="24"/>
          <w:lang w:val="en-GB"/>
        </w:rPr>
      </w:pPr>
      <w:r>
        <w:rPr>
          <w:rFonts w:ascii="Times New Roman" w:hAnsi="Times New Roman"/>
          <w:color w:val="000000"/>
          <w:sz w:val="24"/>
          <w:szCs w:val="24"/>
          <w:lang w:val="en-GB"/>
        </w:rPr>
        <w:t>The rabbit house measuring 6m by 2m by 2.5</w:t>
      </w:r>
      <w:r w:rsidRPr="000F1DC2">
        <w:rPr>
          <w:rFonts w:ascii="Times New Roman" w:hAnsi="Times New Roman"/>
          <w:color w:val="000000"/>
          <w:sz w:val="24"/>
          <w:szCs w:val="24"/>
          <w:lang w:val="en-GB"/>
        </w:rPr>
        <w:t>m was constructed, roofed with iron sheets and wa</w:t>
      </w:r>
      <w:r>
        <w:rPr>
          <w:rFonts w:ascii="Times New Roman" w:hAnsi="Times New Roman"/>
          <w:color w:val="000000"/>
          <w:sz w:val="24"/>
          <w:szCs w:val="24"/>
          <w:lang w:val="en-GB"/>
        </w:rPr>
        <w:t xml:space="preserve">lls partitioned using ply wood. </w:t>
      </w:r>
      <w:r w:rsidRPr="000F1DC2">
        <w:rPr>
          <w:rFonts w:ascii="Times New Roman" w:hAnsi="Times New Roman"/>
          <w:color w:val="000000"/>
          <w:sz w:val="24"/>
          <w:szCs w:val="24"/>
          <w:lang w:val="en-GB"/>
        </w:rPr>
        <w:t>A weighing machine and a notebook were ensured to be in place for weighing and recording purposes.</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Default="003334A0" w:rsidP="003334A0">
      <w:pPr>
        <w:spacing w:after="0" w:line="240" w:lineRule="auto"/>
        <w:ind w:left="1418"/>
        <w:jc w:val="both"/>
        <w:rPr>
          <w:rFonts w:ascii="Times New Roman" w:hAnsi="Times New Roman"/>
          <w:color w:val="000000"/>
          <w:sz w:val="24"/>
          <w:szCs w:val="24"/>
          <w:lang w:val="en-GB"/>
        </w:rPr>
      </w:pPr>
      <w:r w:rsidRPr="000F1DC2">
        <w:rPr>
          <w:rFonts w:ascii="Times New Roman" w:hAnsi="Times New Roman"/>
          <w:color w:val="000000"/>
          <w:sz w:val="24"/>
          <w:szCs w:val="24"/>
          <w:lang w:val="en-GB"/>
        </w:rPr>
        <w:t>The rabbits were weighed before the trial and initiation treatment diets were gradually given to the rabbits to replace the feed they were used to for a week in order to allow the rabbits to adjust to the experimental diets. The rabbit house and cages were thoroughly cleaned and disinfected before placing the rabbits in the cages with dim</w:t>
      </w:r>
      <w:r>
        <w:rPr>
          <w:rFonts w:ascii="Times New Roman" w:hAnsi="Times New Roman"/>
          <w:color w:val="000000"/>
          <w:sz w:val="24"/>
          <w:szCs w:val="24"/>
          <w:lang w:val="en-GB"/>
        </w:rPr>
        <w:t>ensions of 76cm by 50cm by 45</w:t>
      </w:r>
      <w:r w:rsidRPr="000F1DC2">
        <w:rPr>
          <w:rFonts w:ascii="Times New Roman" w:hAnsi="Times New Roman"/>
          <w:color w:val="000000"/>
          <w:sz w:val="24"/>
          <w:szCs w:val="24"/>
          <w:lang w:val="en-GB"/>
        </w:rPr>
        <w:t xml:space="preserve">cm. The house and cages were cleaned daily. Earthen bowls were used as feeders. The feeding was done at 8.00 hours of the morning. Clean water was supplied to the Rabbits </w:t>
      </w:r>
      <w:r w:rsidRPr="000F1DC2">
        <w:rPr>
          <w:rFonts w:ascii="Times New Roman" w:hAnsi="Times New Roman"/>
          <w:i/>
          <w:iCs/>
          <w:color w:val="000000"/>
          <w:sz w:val="24"/>
          <w:szCs w:val="24"/>
          <w:lang w:val="en-GB"/>
        </w:rPr>
        <w:t>ad libitum</w:t>
      </w:r>
      <w:r w:rsidRPr="000F1DC2">
        <w:rPr>
          <w:rFonts w:ascii="Times New Roman" w:hAnsi="Times New Roman"/>
          <w:color w:val="000000"/>
          <w:sz w:val="24"/>
          <w:szCs w:val="24"/>
          <w:lang w:val="en-GB"/>
        </w:rPr>
        <w:t xml:space="preserve"> in earthen bowls. The feeders and drinkers were washed with clean water daily before new feed and water were offered.</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Pr="0069490B" w:rsidRDefault="003334A0" w:rsidP="003334A0">
      <w:pPr>
        <w:pStyle w:val="Subtitle"/>
        <w:spacing w:after="0" w:line="240" w:lineRule="auto"/>
        <w:ind w:left="1418"/>
        <w:jc w:val="both"/>
        <w:rPr>
          <w:rFonts w:ascii="Times New Roman" w:hAnsi="Times New Roman"/>
          <w:b/>
          <w:color w:val="000000"/>
        </w:rPr>
      </w:pPr>
      <w:r w:rsidRPr="0069490B">
        <w:rPr>
          <w:rFonts w:ascii="Times New Roman" w:hAnsi="Times New Roman"/>
          <w:b/>
          <w:color w:val="000000"/>
        </w:rPr>
        <w:t>Nutrient Contents Analysis</w:t>
      </w:r>
    </w:p>
    <w:p w:rsidR="003334A0" w:rsidRPr="00D139C6" w:rsidRDefault="003334A0" w:rsidP="003334A0">
      <w:pPr>
        <w:spacing w:after="0"/>
        <w:ind w:left="1418"/>
      </w:pPr>
    </w:p>
    <w:p w:rsidR="003334A0" w:rsidRDefault="003334A0" w:rsidP="003334A0">
      <w:pPr>
        <w:spacing w:after="0" w:line="240" w:lineRule="auto"/>
        <w:ind w:left="1418"/>
        <w:jc w:val="both"/>
        <w:rPr>
          <w:rFonts w:ascii="Times New Roman" w:hAnsi="Times New Roman"/>
          <w:color w:val="000000"/>
          <w:sz w:val="24"/>
          <w:szCs w:val="24"/>
        </w:rPr>
      </w:pPr>
      <w:r w:rsidRPr="000F1DC2">
        <w:rPr>
          <w:rFonts w:ascii="Times New Roman" w:hAnsi="Times New Roman"/>
          <w:color w:val="000000"/>
          <w:sz w:val="24"/>
          <w:szCs w:val="24"/>
        </w:rPr>
        <w:t>Sample collection area for Rhodes gra</w:t>
      </w:r>
      <w:r>
        <w:rPr>
          <w:rFonts w:ascii="Times New Roman" w:hAnsi="Times New Roman"/>
          <w:color w:val="000000"/>
          <w:sz w:val="24"/>
          <w:szCs w:val="24"/>
        </w:rPr>
        <w:t>ss was 1 square meter whereby 1</w:t>
      </w:r>
      <w:r w:rsidRPr="000F1DC2">
        <w:rPr>
          <w:rFonts w:ascii="Times New Roman" w:hAnsi="Times New Roman"/>
          <w:color w:val="000000"/>
          <w:sz w:val="24"/>
          <w:szCs w:val="24"/>
        </w:rPr>
        <w:t>kg was taken. Sample leaves for the fodder trees were randomly colle</w:t>
      </w:r>
      <w:r>
        <w:rPr>
          <w:rFonts w:ascii="Times New Roman" w:hAnsi="Times New Roman"/>
          <w:color w:val="000000"/>
          <w:sz w:val="24"/>
          <w:szCs w:val="24"/>
        </w:rPr>
        <w:t>cted from the trees within a 20m × 10</w:t>
      </w:r>
      <w:r w:rsidRPr="000F1DC2">
        <w:rPr>
          <w:rFonts w:ascii="Times New Roman" w:hAnsi="Times New Roman"/>
          <w:color w:val="000000"/>
          <w:sz w:val="24"/>
          <w:szCs w:val="24"/>
        </w:rPr>
        <w:t xml:space="preserve">m area. The 3 legumes and the Rhodes grass were compounded into rations that formed the 5 dietary treatments. From each sample 1Kg were collected and taken to Kenya Agricultural and Livestock Research Organization - Naivasha for nutrient content analysis. </w:t>
      </w:r>
    </w:p>
    <w:p w:rsidR="003334A0" w:rsidRPr="000F1DC2" w:rsidRDefault="003334A0" w:rsidP="003334A0">
      <w:pPr>
        <w:spacing w:after="0" w:line="240" w:lineRule="auto"/>
        <w:ind w:left="1418"/>
        <w:jc w:val="both"/>
        <w:rPr>
          <w:rFonts w:ascii="Times New Roman" w:hAnsi="Times New Roman"/>
          <w:color w:val="000000"/>
          <w:sz w:val="24"/>
          <w:szCs w:val="24"/>
        </w:rPr>
      </w:pPr>
    </w:p>
    <w:p w:rsidR="003334A0" w:rsidRDefault="003334A0" w:rsidP="003334A0">
      <w:pPr>
        <w:spacing w:after="0" w:line="240" w:lineRule="auto"/>
        <w:ind w:left="1418" w:right="36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The forages were chopped and sun dried to obtain a forage legume meal which was used in the diet formulations.</w:t>
      </w:r>
    </w:p>
    <w:p w:rsidR="003334A0" w:rsidRPr="000F1DC2" w:rsidRDefault="003334A0" w:rsidP="003334A0">
      <w:pPr>
        <w:spacing w:after="0" w:line="240" w:lineRule="auto"/>
        <w:ind w:left="1418" w:right="360"/>
        <w:jc w:val="both"/>
        <w:rPr>
          <w:rFonts w:ascii="Times New Roman" w:hAnsi="Times New Roman"/>
          <w:color w:val="000000"/>
          <w:sz w:val="24"/>
          <w:szCs w:val="24"/>
          <w:lang w:val="en-GB"/>
        </w:rPr>
      </w:pPr>
    </w:p>
    <w:p w:rsidR="003334A0" w:rsidRPr="0059156A" w:rsidRDefault="003334A0" w:rsidP="003334A0">
      <w:pPr>
        <w:spacing w:after="0" w:line="240" w:lineRule="auto"/>
        <w:ind w:left="1418"/>
        <w:jc w:val="both"/>
        <w:rPr>
          <w:rStyle w:val="SubtleEmphasis"/>
          <w:rFonts w:ascii="Times New Roman" w:hAnsi="Times New Roman"/>
          <w:b/>
          <w:i w:val="0"/>
          <w:color w:val="000000"/>
          <w:sz w:val="24"/>
          <w:szCs w:val="24"/>
        </w:rPr>
      </w:pPr>
      <w:bookmarkStart w:id="0" w:name="_Toc452797751"/>
      <w:bookmarkStart w:id="1" w:name="_Toc490934432"/>
      <w:bookmarkStart w:id="2" w:name="_Toc494046394"/>
      <w:bookmarkStart w:id="3" w:name="_Toc494885375"/>
      <w:bookmarkStart w:id="4" w:name="_Toc495572135"/>
      <w:bookmarkStart w:id="5" w:name="_Toc495572178"/>
      <w:bookmarkStart w:id="6" w:name="_Toc496019472"/>
      <w:bookmarkStart w:id="7" w:name="_Toc522025638"/>
      <w:bookmarkStart w:id="8" w:name="_Toc522025669"/>
      <w:bookmarkStart w:id="9" w:name="_Toc524006513"/>
      <w:bookmarkStart w:id="10" w:name="_Toc524011051"/>
      <w:bookmarkStart w:id="11" w:name="_Toc524011235"/>
      <w:bookmarkStart w:id="12" w:name="_Toc524352979"/>
      <w:bookmarkStart w:id="13" w:name="_Toc524418351"/>
      <w:r w:rsidRPr="0059156A">
        <w:rPr>
          <w:rStyle w:val="SubtleEmphasis"/>
          <w:rFonts w:ascii="Times New Roman" w:hAnsi="Times New Roman"/>
          <w:b/>
          <w:color w:val="000000"/>
          <w:sz w:val="24"/>
          <w:szCs w:val="24"/>
        </w:rPr>
        <w:t>Experimental Diets</w:t>
      </w:r>
      <w:bookmarkEnd w:id="0"/>
      <w:bookmarkEnd w:id="1"/>
      <w:bookmarkEnd w:id="2"/>
      <w:bookmarkEnd w:id="3"/>
      <w:bookmarkEnd w:id="4"/>
      <w:bookmarkEnd w:id="5"/>
      <w:bookmarkEnd w:id="6"/>
      <w:bookmarkEnd w:id="7"/>
      <w:bookmarkEnd w:id="8"/>
      <w:bookmarkEnd w:id="9"/>
      <w:bookmarkEnd w:id="10"/>
      <w:bookmarkEnd w:id="11"/>
      <w:bookmarkEnd w:id="12"/>
      <w:bookmarkEnd w:id="13"/>
    </w:p>
    <w:p w:rsidR="003334A0" w:rsidRPr="000F1DC2" w:rsidRDefault="003334A0" w:rsidP="003334A0">
      <w:pPr>
        <w:spacing w:after="0" w:line="240" w:lineRule="auto"/>
        <w:ind w:left="1418"/>
        <w:jc w:val="both"/>
        <w:rPr>
          <w:rStyle w:val="SubtleEmphasis"/>
          <w:rFonts w:ascii="Times New Roman" w:hAnsi="Times New Roman"/>
          <w:b/>
          <w:i w:val="0"/>
          <w:color w:val="000000"/>
          <w:sz w:val="24"/>
          <w:szCs w:val="24"/>
        </w:rPr>
      </w:pPr>
    </w:p>
    <w:p w:rsidR="003334A0" w:rsidRDefault="003334A0" w:rsidP="003334A0">
      <w:pPr>
        <w:spacing w:after="0" w:line="240" w:lineRule="auto"/>
        <w:ind w:left="1418"/>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Rhodes grass hay, Sweet potato vines, Mulberry and Sesbania were harvested at 70 % flowering stage from a farm at Kapseret Sub-County. To cure them, they were sun-dried on racks to reduce moisture content </w:t>
      </w:r>
      <w:r>
        <w:rPr>
          <w:rFonts w:ascii="Times New Roman" w:hAnsi="Times New Roman"/>
          <w:color w:val="000000"/>
          <w:sz w:val="24"/>
          <w:szCs w:val="24"/>
          <w:lang w:val="en-GB"/>
        </w:rPr>
        <w:t>to between 16-18%, chopped to about 1-1</w:t>
      </w:r>
      <w:r>
        <w:rPr>
          <w:rFonts w:ascii="Arial" w:hAnsi="Arial" w:cs="Arial"/>
          <w:color w:val="222222"/>
          <w:sz w:val="21"/>
          <w:szCs w:val="21"/>
          <w:shd w:val="clear" w:color="auto" w:fill="FFFFFF"/>
        </w:rPr>
        <w:t xml:space="preserve">½ </w:t>
      </w:r>
      <w:r w:rsidRPr="000F1DC2">
        <w:rPr>
          <w:rFonts w:ascii="Times New Roman" w:hAnsi="Times New Roman"/>
          <w:color w:val="000000"/>
          <w:sz w:val="24"/>
          <w:szCs w:val="24"/>
          <w:lang w:val="en-GB"/>
        </w:rPr>
        <w:t>cm length</w:t>
      </w:r>
      <w:r>
        <w:rPr>
          <w:rFonts w:ascii="Times New Roman" w:hAnsi="Times New Roman"/>
          <w:color w:val="000000"/>
          <w:sz w:val="24"/>
          <w:szCs w:val="24"/>
          <w:lang w:val="en-GB"/>
        </w:rPr>
        <w:t>,</w:t>
      </w:r>
      <w:r w:rsidRPr="000F1DC2">
        <w:rPr>
          <w:rFonts w:ascii="Times New Roman" w:hAnsi="Times New Roman"/>
          <w:color w:val="000000"/>
          <w:sz w:val="24"/>
          <w:szCs w:val="24"/>
          <w:lang w:val="en-GB"/>
        </w:rPr>
        <w:t xml:space="preserve"> then packaged in gunny bags for storage. Prior to feeding in earthen bowls, the  Rhodes grass hay, Sweet potato vines, Mulberry and Sesbania were sprayed with molasses diluted with water at the ratio of 5:1 water to molasses respectively (to improve palatability) and then fed. The feeds offered to the rabbits were weighed separately daily for each treatment.</w:t>
      </w:r>
    </w:p>
    <w:p w:rsidR="003334A0" w:rsidRPr="000F1DC2" w:rsidRDefault="003334A0" w:rsidP="003334A0">
      <w:pPr>
        <w:spacing w:after="0" w:line="240" w:lineRule="auto"/>
        <w:ind w:left="1418"/>
        <w:jc w:val="both"/>
        <w:rPr>
          <w:rFonts w:ascii="Times New Roman" w:hAnsi="Times New Roman"/>
          <w:b/>
          <w:iCs/>
          <w:color w:val="000000"/>
          <w:sz w:val="24"/>
          <w:szCs w:val="24"/>
        </w:rPr>
      </w:pPr>
    </w:p>
    <w:p w:rsidR="003334A0" w:rsidRDefault="003334A0" w:rsidP="0069490B">
      <w:pPr>
        <w:spacing w:after="0" w:line="240" w:lineRule="auto"/>
        <w:ind w:left="1418"/>
        <w:jc w:val="both"/>
        <w:rPr>
          <w:rFonts w:ascii="Times New Roman" w:hAnsi="Times New Roman"/>
          <w:color w:val="000000"/>
          <w:sz w:val="24"/>
          <w:szCs w:val="24"/>
        </w:rPr>
      </w:pPr>
      <w:r>
        <w:rPr>
          <w:rFonts w:ascii="Times New Roman" w:hAnsi="Times New Roman"/>
          <w:b/>
          <w:color w:val="000000"/>
          <w:sz w:val="24"/>
          <w:szCs w:val="24"/>
        </w:rPr>
        <w:t>Rhodes Grass (Chloris G</w:t>
      </w:r>
      <w:r w:rsidRPr="000F1DC2">
        <w:rPr>
          <w:rFonts w:ascii="Times New Roman" w:hAnsi="Times New Roman"/>
          <w:b/>
          <w:color w:val="000000"/>
          <w:sz w:val="24"/>
          <w:szCs w:val="24"/>
        </w:rPr>
        <w:t>ayana)</w:t>
      </w:r>
      <w:r w:rsidRPr="000F1DC2">
        <w:rPr>
          <w:rFonts w:ascii="Times New Roman" w:hAnsi="Times New Roman"/>
          <w:color w:val="000000"/>
          <w:sz w:val="24"/>
          <w:szCs w:val="24"/>
        </w:rPr>
        <w:t xml:space="preserve"> is a native African grass species but is found throughout the tropical and subtropical world as a naturalized species. It is a tufted perennial, usually stoloniferous with a foliage of 0.5</w:t>
      </w:r>
      <w:r>
        <w:rPr>
          <w:rFonts w:ascii="Times New Roman" w:hAnsi="Times New Roman"/>
          <w:color w:val="000000"/>
          <w:sz w:val="24"/>
          <w:szCs w:val="24"/>
        </w:rPr>
        <w:t>-1.2m, and tillers from 0.9–2m</w:t>
      </w:r>
      <w:r w:rsidRPr="000F1DC2">
        <w:rPr>
          <w:rFonts w:ascii="Times New Roman" w:hAnsi="Times New Roman"/>
          <w:color w:val="000000"/>
          <w:sz w:val="24"/>
          <w:szCs w:val="24"/>
        </w:rPr>
        <w:t xml:space="preserve"> tall and can be conserved as hay, or grazed in the field. It grows in many habitats such as open woodland and grassland, riverine and lake margins, and seasonally waterlogged plains, Rhodes grass can grow under a wide range of soils with a rainfall range of 650-1200mm and is persistent to drought.</w:t>
      </w:r>
    </w:p>
    <w:p w:rsidR="003334A0" w:rsidRPr="000F1DC2" w:rsidRDefault="003334A0" w:rsidP="003334A0">
      <w:pPr>
        <w:spacing w:after="0" w:line="240" w:lineRule="auto"/>
        <w:ind w:left="1418"/>
        <w:jc w:val="both"/>
        <w:rPr>
          <w:rFonts w:ascii="Times New Roman" w:hAnsi="Times New Roman"/>
          <w:color w:val="000000"/>
          <w:sz w:val="24"/>
          <w:szCs w:val="24"/>
        </w:rPr>
      </w:pPr>
    </w:p>
    <w:p w:rsidR="0069490B" w:rsidRDefault="0069490B" w:rsidP="0069490B">
      <w:pPr>
        <w:spacing w:after="0" w:line="240" w:lineRule="auto"/>
        <w:ind w:left="1418"/>
        <w:jc w:val="both"/>
        <w:rPr>
          <w:rFonts w:ascii="Times New Roman" w:hAnsi="Times New Roman"/>
          <w:b/>
          <w:color w:val="000000"/>
          <w:sz w:val="24"/>
          <w:szCs w:val="24"/>
        </w:rPr>
      </w:pPr>
    </w:p>
    <w:p w:rsidR="0069490B" w:rsidRDefault="0069490B" w:rsidP="0069490B">
      <w:pPr>
        <w:spacing w:after="0" w:line="240" w:lineRule="auto"/>
        <w:ind w:left="1418"/>
        <w:jc w:val="both"/>
        <w:rPr>
          <w:rFonts w:ascii="Times New Roman" w:hAnsi="Times New Roman"/>
          <w:b/>
          <w:color w:val="000000"/>
          <w:sz w:val="24"/>
          <w:szCs w:val="24"/>
        </w:rPr>
      </w:pPr>
    </w:p>
    <w:p w:rsidR="003334A0" w:rsidRDefault="003334A0" w:rsidP="0069490B">
      <w:pPr>
        <w:spacing w:after="0" w:line="240" w:lineRule="auto"/>
        <w:ind w:left="1418"/>
        <w:jc w:val="both"/>
        <w:rPr>
          <w:rFonts w:ascii="Times New Roman" w:hAnsi="Times New Roman"/>
          <w:color w:val="000000"/>
          <w:sz w:val="24"/>
          <w:szCs w:val="24"/>
        </w:rPr>
      </w:pPr>
      <w:r>
        <w:rPr>
          <w:rFonts w:ascii="Times New Roman" w:hAnsi="Times New Roman"/>
          <w:b/>
          <w:color w:val="000000"/>
          <w:sz w:val="24"/>
          <w:szCs w:val="24"/>
        </w:rPr>
        <w:t>Sweet P</w:t>
      </w:r>
      <w:r w:rsidRPr="000F1DC2">
        <w:rPr>
          <w:rFonts w:ascii="Times New Roman" w:hAnsi="Times New Roman"/>
          <w:b/>
          <w:color w:val="000000"/>
          <w:sz w:val="24"/>
          <w:szCs w:val="24"/>
        </w:rPr>
        <w:t>otatoe (</w:t>
      </w:r>
      <w:r>
        <w:rPr>
          <w:rFonts w:ascii="Times New Roman" w:hAnsi="Times New Roman"/>
          <w:b/>
          <w:i/>
          <w:color w:val="000000"/>
          <w:sz w:val="24"/>
          <w:szCs w:val="24"/>
        </w:rPr>
        <w:t>Ipomea B</w:t>
      </w:r>
      <w:r w:rsidRPr="000F1DC2">
        <w:rPr>
          <w:rFonts w:ascii="Times New Roman" w:hAnsi="Times New Roman"/>
          <w:b/>
          <w:i/>
          <w:color w:val="000000"/>
          <w:sz w:val="24"/>
          <w:szCs w:val="24"/>
        </w:rPr>
        <w:t>atatas</w:t>
      </w:r>
      <w:r w:rsidRPr="000F1DC2">
        <w:rPr>
          <w:rFonts w:ascii="Times New Roman" w:hAnsi="Times New Roman"/>
          <w:b/>
          <w:color w:val="000000"/>
          <w:sz w:val="24"/>
          <w:szCs w:val="24"/>
        </w:rPr>
        <w:t>)</w:t>
      </w:r>
      <w:r w:rsidRPr="000F1DC2">
        <w:rPr>
          <w:rFonts w:ascii="Times New Roman" w:hAnsi="Times New Roman"/>
          <w:color w:val="000000"/>
          <w:sz w:val="24"/>
          <w:szCs w:val="24"/>
        </w:rPr>
        <w:t xml:space="preserve"> is grown in tropical, sub-tropical and warm temperate regions. Its tubers are a staple food or an alternative food in many developing countries while its vines can be used for animal feeding. Sweet potato forage is 70% dry matter (DM) with a dry matter degradability ranging between 40-50% and about 70% protein degradability but with a comparatively lower non-degradable dietary protein</w:t>
      </w:r>
      <w:r>
        <w:rPr>
          <w:rFonts w:ascii="Times New Roman" w:hAnsi="Times New Roman"/>
          <w:color w:val="000000"/>
          <w:sz w:val="24"/>
          <w:szCs w:val="24"/>
        </w:rPr>
        <w:t xml:space="preserve">. </w:t>
      </w:r>
      <w:r w:rsidRPr="000F1DC2">
        <w:rPr>
          <w:rFonts w:ascii="Times New Roman" w:hAnsi="Times New Roman"/>
          <w:color w:val="000000"/>
          <w:sz w:val="24"/>
          <w:szCs w:val="24"/>
        </w:rPr>
        <w:t>Raharjo</w:t>
      </w:r>
      <w:r>
        <w:rPr>
          <w:rFonts w:ascii="Times New Roman" w:hAnsi="Times New Roman"/>
          <w:color w:val="000000"/>
          <w:sz w:val="24"/>
          <w:szCs w:val="24"/>
        </w:rPr>
        <w:t>,</w:t>
      </w:r>
      <w:r w:rsidRPr="000F1DC2">
        <w:rPr>
          <w:rFonts w:ascii="Times New Roman" w:hAnsi="Times New Roman"/>
          <w:color w:val="000000"/>
          <w:sz w:val="24"/>
          <w:szCs w:val="24"/>
        </w:rPr>
        <w:t xml:space="preserve"> </w:t>
      </w:r>
      <w:r>
        <w:rPr>
          <w:rFonts w:ascii="Times New Roman" w:hAnsi="Times New Roman"/>
          <w:color w:val="000000"/>
          <w:sz w:val="24"/>
          <w:szCs w:val="24"/>
          <w:lang w:val="en-GB" w:eastAsia="en-GB"/>
        </w:rPr>
        <w:t xml:space="preserve">Cheeke  and </w:t>
      </w:r>
      <w:r w:rsidRPr="000F1DC2">
        <w:rPr>
          <w:rFonts w:ascii="Times New Roman" w:hAnsi="Times New Roman"/>
          <w:color w:val="000000"/>
          <w:sz w:val="24"/>
          <w:szCs w:val="24"/>
          <w:lang w:val="en-GB" w:eastAsia="en-GB"/>
        </w:rPr>
        <w:t>Yuhaeni</w:t>
      </w:r>
      <w:r w:rsidRPr="000F1DC2">
        <w:rPr>
          <w:rFonts w:ascii="Times New Roman" w:hAnsi="Times New Roman"/>
          <w:color w:val="000000"/>
          <w:sz w:val="24"/>
          <w:szCs w:val="24"/>
        </w:rPr>
        <w:t xml:space="preserve"> </w:t>
      </w:r>
      <w:r>
        <w:rPr>
          <w:rFonts w:ascii="Times New Roman" w:hAnsi="Times New Roman"/>
          <w:color w:val="000000"/>
          <w:sz w:val="24"/>
          <w:szCs w:val="24"/>
        </w:rPr>
        <w:t>(</w:t>
      </w:r>
      <w:r w:rsidRPr="000F1DC2">
        <w:rPr>
          <w:rFonts w:ascii="Times New Roman" w:hAnsi="Times New Roman"/>
          <w:color w:val="000000"/>
          <w:sz w:val="24"/>
          <w:szCs w:val="24"/>
        </w:rPr>
        <w:t>1988) re</w:t>
      </w:r>
      <w:r>
        <w:rPr>
          <w:rFonts w:ascii="Times New Roman" w:hAnsi="Times New Roman"/>
          <w:color w:val="000000"/>
          <w:sz w:val="24"/>
          <w:szCs w:val="24"/>
        </w:rPr>
        <w:t>ported that sweet potato vines we</w:t>
      </w:r>
      <w:r w:rsidRPr="000F1DC2">
        <w:rPr>
          <w:rFonts w:ascii="Times New Roman" w:hAnsi="Times New Roman"/>
          <w:color w:val="000000"/>
          <w:sz w:val="24"/>
          <w:szCs w:val="24"/>
        </w:rPr>
        <w:t xml:space="preserve">re more degradable in rabbits than </w:t>
      </w:r>
      <w:r>
        <w:rPr>
          <w:rFonts w:ascii="Times New Roman" w:hAnsi="Times New Roman"/>
          <w:i/>
          <w:color w:val="000000"/>
          <w:sz w:val="24"/>
          <w:szCs w:val="24"/>
        </w:rPr>
        <w:t>Leucaena L</w:t>
      </w:r>
      <w:r w:rsidRPr="000F1DC2">
        <w:rPr>
          <w:rFonts w:ascii="Times New Roman" w:hAnsi="Times New Roman"/>
          <w:i/>
          <w:color w:val="000000"/>
          <w:sz w:val="24"/>
          <w:szCs w:val="24"/>
        </w:rPr>
        <w:t>eucocephala</w:t>
      </w:r>
      <w:r w:rsidRPr="000F1DC2">
        <w:rPr>
          <w:rFonts w:ascii="Times New Roman" w:hAnsi="Times New Roman"/>
          <w:color w:val="000000"/>
          <w:sz w:val="24"/>
          <w:szCs w:val="24"/>
        </w:rPr>
        <w:t xml:space="preserve"> and the foliage of other legume trees.</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Pr="002B2FF4" w:rsidRDefault="003334A0" w:rsidP="0069490B">
      <w:pPr>
        <w:pStyle w:val="Default"/>
        <w:ind w:left="1418"/>
        <w:jc w:val="both"/>
        <w:rPr>
          <w:lang w:val="en-GB"/>
        </w:rPr>
      </w:pPr>
      <w:r w:rsidRPr="002B2FF4">
        <w:rPr>
          <w:b/>
          <w:lang w:val="en-GB"/>
        </w:rPr>
        <w:t>Sesbania (</w:t>
      </w:r>
      <w:r w:rsidRPr="002B2FF4">
        <w:rPr>
          <w:b/>
          <w:i/>
          <w:lang w:val="en-GB"/>
        </w:rPr>
        <w:t>Sesbania Sesban</w:t>
      </w:r>
      <w:r w:rsidRPr="002B2FF4">
        <w:rPr>
          <w:b/>
          <w:lang w:val="en-GB"/>
        </w:rPr>
        <w:t>)</w:t>
      </w:r>
      <w:r w:rsidRPr="002B2FF4">
        <w:rPr>
          <w:lang w:val="en-GB"/>
        </w:rPr>
        <w:t xml:space="preserve"> is a relatively short-lived (6-7 years) shrub or a small tree that grows up to 6 metres high in an altitude of 2000-2400 M above sea level. It is considered to contain fodder that is second only to Leucaena. Most species of Sesbania can be described as soft or slightly woody, 1- 4 metres tall perennial nitrogen fixing plants with outstanding feature being its extremely fast growth rate, especially during the first 3 or 4 years after planting.</w:t>
      </w:r>
    </w:p>
    <w:p w:rsidR="003334A0" w:rsidRPr="000F1DC2" w:rsidRDefault="003334A0" w:rsidP="003334A0">
      <w:pPr>
        <w:spacing w:after="0" w:line="240" w:lineRule="auto"/>
        <w:ind w:left="1418"/>
        <w:jc w:val="both"/>
        <w:rPr>
          <w:rFonts w:ascii="Times New Roman" w:hAnsi="Times New Roman"/>
          <w:b/>
          <w:color w:val="000000"/>
          <w:sz w:val="24"/>
          <w:szCs w:val="24"/>
        </w:rPr>
      </w:pPr>
    </w:p>
    <w:p w:rsidR="003334A0" w:rsidRDefault="003334A0" w:rsidP="0069490B">
      <w:pPr>
        <w:spacing w:after="0" w:line="240" w:lineRule="auto"/>
        <w:ind w:left="1418"/>
        <w:jc w:val="both"/>
        <w:rPr>
          <w:rFonts w:ascii="Times New Roman" w:hAnsi="Times New Roman"/>
          <w:color w:val="000000"/>
          <w:sz w:val="24"/>
          <w:szCs w:val="24"/>
        </w:rPr>
      </w:pPr>
      <w:r w:rsidRPr="000F1DC2">
        <w:rPr>
          <w:rFonts w:ascii="Times New Roman" w:hAnsi="Times New Roman"/>
          <w:b/>
          <w:color w:val="000000"/>
          <w:sz w:val="24"/>
          <w:szCs w:val="24"/>
        </w:rPr>
        <w:t>Mulberry (</w:t>
      </w:r>
      <w:r>
        <w:rPr>
          <w:rFonts w:ascii="Times New Roman" w:hAnsi="Times New Roman"/>
          <w:b/>
          <w:i/>
          <w:color w:val="000000"/>
          <w:sz w:val="24"/>
          <w:szCs w:val="24"/>
        </w:rPr>
        <w:t>Morus A</w:t>
      </w:r>
      <w:r w:rsidRPr="000F1DC2">
        <w:rPr>
          <w:rFonts w:ascii="Times New Roman" w:hAnsi="Times New Roman"/>
          <w:b/>
          <w:i/>
          <w:color w:val="000000"/>
          <w:sz w:val="24"/>
          <w:szCs w:val="24"/>
        </w:rPr>
        <w:t>lba</w:t>
      </w:r>
      <w:r w:rsidRPr="000F1DC2">
        <w:rPr>
          <w:rFonts w:ascii="Times New Roman" w:hAnsi="Times New Roman"/>
          <w:b/>
          <w:color w:val="000000"/>
          <w:sz w:val="24"/>
          <w:szCs w:val="24"/>
        </w:rPr>
        <w:t>)</w:t>
      </w:r>
      <w:r w:rsidRPr="000F1DC2">
        <w:rPr>
          <w:rFonts w:ascii="Times New Roman" w:hAnsi="Times New Roman"/>
          <w:color w:val="000000"/>
          <w:sz w:val="24"/>
          <w:szCs w:val="24"/>
        </w:rPr>
        <w:t xml:space="preserve"> is a flowering deciduous plant, that grows wild and under cultivation in many temperate world regions. Mulberry is high quality forage which is palatable to both monogastric and ruminant livestock (</w:t>
      </w:r>
      <w:r w:rsidRPr="000F1DC2">
        <w:rPr>
          <w:rFonts w:ascii="Times New Roman" w:hAnsi="Times New Roman"/>
          <w:color w:val="000000"/>
          <w:sz w:val="24"/>
          <w:szCs w:val="24"/>
          <w:lang w:val="en-GB" w:eastAsia="en-GB"/>
        </w:rPr>
        <w:t>Sánchez</w:t>
      </w:r>
      <w:r w:rsidRPr="000F1DC2">
        <w:rPr>
          <w:rFonts w:ascii="Times New Roman" w:hAnsi="Times New Roman"/>
          <w:color w:val="000000"/>
          <w:sz w:val="24"/>
          <w:szCs w:val="24"/>
        </w:rPr>
        <w:t xml:space="preserve">, 2002a). The nutrient composition of Mulberry leaves shows that it is a formidable forage for </w:t>
      </w:r>
      <w:bookmarkStart w:id="14" w:name="_Hlk493074918"/>
      <w:r w:rsidRPr="000F1DC2">
        <w:rPr>
          <w:rFonts w:ascii="Times New Roman" w:hAnsi="Times New Roman"/>
          <w:color w:val="000000"/>
          <w:sz w:val="24"/>
          <w:szCs w:val="24"/>
        </w:rPr>
        <w:t>monogastric with 70 - 90%</w:t>
      </w:r>
      <w:r w:rsidRPr="000F1DC2">
        <w:rPr>
          <w:rFonts w:ascii="Times New Roman" w:hAnsi="Times New Roman"/>
          <w:color w:val="000000"/>
          <w:sz w:val="24"/>
          <w:szCs w:val="24"/>
          <w:lang w:eastAsia="en-GB"/>
        </w:rPr>
        <w:t xml:space="preserve"> palatability and 15 to 28% </w:t>
      </w:r>
      <w:r w:rsidRPr="000F1DC2">
        <w:rPr>
          <w:rFonts w:ascii="Times New Roman" w:hAnsi="Times New Roman"/>
          <w:color w:val="000000"/>
          <w:sz w:val="24"/>
          <w:szCs w:val="24"/>
        </w:rPr>
        <w:t xml:space="preserve">essential amino acid profile depending on the variety </w:t>
      </w:r>
      <w:r w:rsidRPr="000F1DC2">
        <w:rPr>
          <w:rFonts w:ascii="Times New Roman" w:hAnsi="Times New Roman"/>
          <w:color w:val="000000"/>
          <w:sz w:val="24"/>
          <w:szCs w:val="24"/>
          <w:lang w:eastAsia="en-GB"/>
        </w:rPr>
        <w:t>(Sánchez, 2002b) and has a high</w:t>
      </w:r>
      <w:bookmarkEnd w:id="14"/>
      <w:r w:rsidRPr="000F1DC2">
        <w:rPr>
          <w:rFonts w:ascii="Times New Roman" w:hAnsi="Times New Roman"/>
          <w:color w:val="000000"/>
          <w:sz w:val="24"/>
          <w:szCs w:val="24"/>
          <w:lang w:eastAsia="en-GB"/>
        </w:rPr>
        <w:t xml:space="preserve"> </w:t>
      </w:r>
      <w:r w:rsidRPr="000F1DC2">
        <w:rPr>
          <w:rFonts w:ascii="Times New Roman" w:hAnsi="Times New Roman"/>
          <w:color w:val="000000"/>
          <w:sz w:val="24"/>
          <w:szCs w:val="24"/>
        </w:rPr>
        <w:t xml:space="preserve">mineral content with no known anti-nutritional factors. Fibre fractions are low in mulberry leaves compared to other forages. Shayo (1997) reported lignin (acid detergent lignin) contents of 8.1% and 7.1% for leaves and bark respectively. Mulberry forage leaves have a high palatability of ≥90%. </w:t>
      </w:r>
    </w:p>
    <w:p w:rsidR="003334A0" w:rsidRPr="002B2FF4" w:rsidRDefault="003334A0" w:rsidP="003334A0">
      <w:pPr>
        <w:spacing w:after="0" w:line="240" w:lineRule="auto"/>
        <w:ind w:left="1418"/>
        <w:jc w:val="both"/>
        <w:rPr>
          <w:rFonts w:ascii="Times New Roman" w:hAnsi="Times New Roman"/>
          <w:color w:val="000000"/>
          <w:sz w:val="24"/>
          <w:szCs w:val="24"/>
        </w:rPr>
      </w:pPr>
    </w:p>
    <w:p w:rsidR="003334A0" w:rsidRPr="0069490B" w:rsidRDefault="003334A0" w:rsidP="003334A0">
      <w:pPr>
        <w:pStyle w:val="Subtitle"/>
        <w:spacing w:after="0" w:line="240" w:lineRule="auto"/>
        <w:ind w:left="1418"/>
        <w:jc w:val="both"/>
        <w:rPr>
          <w:rFonts w:ascii="Times New Roman" w:hAnsi="Times New Roman"/>
          <w:b/>
          <w:color w:val="000000"/>
          <w:lang w:val="en-GB"/>
        </w:rPr>
      </w:pPr>
      <w:r w:rsidRPr="0069490B">
        <w:rPr>
          <w:rFonts w:ascii="Times New Roman" w:hAnsi="Times New Roman"/>
          <w:b/>
          <w:color w:val="000000"/>
          <w:lang w:val="en-GB"/>
        </w:rPr>
        <w:t>Treatments</w:t>
      </w:r>
    </w:p>
    <w:p w:rsidR="003334A0" w:rsidRPr="00D139C6" w:rsidRDefault="003334A0" w:rsidP="003334A0">
      <w:pPr>
        <w:spacing w:after="0"/>
        <w:ind w:left="1418"/>
        <w:rPr>
          <w:lang w:val="en-GB"/>
        </w:rPr>
      </w:pPr>
    </w:p>
    <w:p w:rsidR="003334A0" w:rsidRPr="000F1DC2" w:rsidRDefault="003334A0" w:rsidP="003334A0">
      <w:pPr>
        <w:spacing w:after="0" w:line="240" w:lineRule="auto"/>
        <w:ind w:left="1418" w:right="36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Rabbits were distributed into five dietary treatments. All experimental diets were formulated to contain adequate levels of nutrients for growing New Ze</w:t>
      </w:r>
      <w:r>
        <w:rPr>
          <w:rFonts w:ascii="Times New Roman" w:hAnsi="Times New Roman"/>
          <w:color w:val="000000"/>
          <w:sz w:val="24"/>
          <w:szCs w:val="24"/>
          <w:lang w:val="en-GB"/>
        </w:rPr>
        <w:t>aland white rabbits. Treatment a</w:t>
      </w:r>
      <w:r w:rsidRPr="000F1DC2">
        <w:rPr>
          <w:rFonts w:ascii="Times New Roman" w:hAnsi="Times New Roman"/>
          <w:b/>
          <w:bCs/>
          <w:color w:val="000000"/>
          <w:sz w:val="24"/>
          <w:szCs w:val="24"/>
          <w:lang w:val="en-GB"/>
        </w:rPr>
        <w:t xml:space="preserve"> =</w:t>
      </w:r>
      <w:r>
        <w:rPr>
          <w:rFonts w:ascii="Times New Roman" w:hAnsi="Times New Roman"/>
          <w:b/>
          <w:bCs/>
          <w:color w:val="000000"/>
          <w:sz w:val="24"/>
          <w:szCs w:val="24"/>
          <w:lang w:val="en-GB"/>
        </w:rPr>
        <w:t xml:space="preserve"> </w:t>
      </w:r>
      <w:r w:rsidRPr="000F1DC2">
        <w:rPr>
          <w:rFonts w:ascii="Times New Roman" w:hAnsi="Times New Roman"/>
          <w:color w:val="000000"/>
          <w:sz w:val="24"/>
          <w:szCs w:val="24"/>
          <w:lang w:val="en-GB"/>
        </w:rPr>
        <w:t>Hay 60</w:t>
      </w:r>
      <w:r>
        <w:rPr>
          <w:rFonts w:ascii="Times New Roman" w:hAnsi="Times New Roman"/>
          <w:color w:val="000000"/>
          <w:sz w:val="24"/>
          <w:szCs w:val="24"/>
          <w:lang w:val="en-GB"/>
        </w:rPr>
        <w:t xml:space="preserve">% + sweet potato vines 40%, Treatment b </w:t>
      </w:r>
      <w:r w:rsidRPr="000F1DC2">
        <w:rPr>
          <w:rFonts w:ascii="Times New Roman" w:hAnsi="Times New Roman"/>
          <w:b/>
          <w:bCs/>
          <w:color w:val="000000"/>
          <w:sz w:val="24"/>
          <w:szCs w:val="24"/>
          <w:lang w:val="en-GB"/>
        </w:rPr>
        <w:t>=</w:t>
      </w:r>
      <w:r>
        <w:rPr>
          <w:rFonts w:ascii="Times New Roman" w:hAnsi="Times New Roman"/>
          <w:b/>
          <w:bCs/>
          <w:color w:val="000000"/>
          <w:sz w:val="24"/>
          <w:szCs w:val="24"/>
          <w:lang w:val="en-GB"/>
        </w:rPr>
        <w:t xml:space="preserve"> </w:t>
      </w:r>
      <w:r>
        <w:rPr>
          <w:rFonts w:ascii="Times New Roman" w:hAnsi="Times New Roman"/>
          <w:color w:val="000000"/>
          <w:sz w:val="24"/>
          <w:szCs w:val="24"/>
          <w:lang w:val="en-GB"/>
        </w:rPr>
        <w:t>Hay 60</w:t>
      </w:r>
      <w:r w:rsidRPr="000F1DC2">
        <w:rPr>
          <w:rFonts w:ascii="Times New Roman" w:hAnsi="Times New Roman"/>
          <w:color w:val="000000"/>
          <w:sz w:val="24"/>
          <w:szCs w:val="24"/>
          <w:lang w:val="en-GB"/>
        </w:rPr>
        <w:t>%</w:t>
      </w:r>
      <w:r>
        <w:rPr>
          <w:rFonts w:ascii="Times New Roman" w:hAnsi="Times New Roman"/>
          <w:color w:val="000000"/>
          <w:sz w:val="24"/>
          <w:szCs w:val="24"/>
          <w:lang w:val="en-GB"/>
        </w:rPr>
        <w:t xml:space="preserve"> </w:t>
      </w:r>
      <w:r w:rsidRPr="000F1DC2">
        <w:rPr>
          <w:rFonts w:ascii="Times New Roman" w:hAnsi="Times New Roman"/>
          <w:color w:val="000000"/>
          <w:sz w:val="24"/>
          <w:szCs w:val="24"/>
          <w:lang w:val="en-GB"/>
        </w:rPr>
        <w:t>+ Mulberry leaves 40</w:t>
      </w:r>
      <w:r>
        <w:rPr>
          <w:rFonts w:ascii="Times New Roman" w:hAnsi="Times New Roman"/>
          <w:color w:val="000000"/>
          <w:sz w:val="24"/>
          <w:szCs w:val="24"/>
          <w:lang w:val="en-GB"/>
        </w:rPr>
        <w:t xml:space="preserve">%, Treatment c </w:t>
      </w:r>
      <w:r w:rsidRPr="000F1DC2">
        <w:rPr>
          <w:rFonts w:ascii="Times New Roman" w:hAnsi="Times New Roman"/>
          <w:b/>
          <w:bCs/>
          <w:color w:val="000000"/>
          <w:sz w:val="24"/>
          <w:szCs w:val="24"/>
          <w:lang w:val="en-GB"/>
        </w:rPr>
        <w:t>=</w:t>
      </w:r>
      <w:r>
        <w:rPr>
          <w:rFonts w:ascii="Times New Roman" w:hAnsi="Times New Roman"/>
          <w:b/>
          <w:bCs/>
          <w:color w:val="000000"/>
          <w:sz w:val="24"/>
          <w:szCs w:val="24"/>
          <w:lang w:val="en-GB"/>
        </w:rPr>
        <w:t xml:space="preserve"> </w:t>
      </w:r>
      <w:r w:rsidRPr="000F1DC2">
        <w:rPr>
          <w:rFonts w:ascii="Times New Roman" w:hAnsi="Times New Roman"/>
          <w:color w:val="000000"/>
          <w:sz w:val="24"/>
          <w:szCs w:val="24"/>
          <w:lang w:val="en-GB"/>
        </w:rPr>
        <w:t>Hay 60</w:t>
      </w:r>
      <w:r>
        <w:rPr>
          <w:rFonts w:ascii="Times New Roman" w:hAnsi="Times New Roman"/>
          <w:color w:val="000000"/>
          <w:sz w:val="24"/>
          <w:szCs w:val="24"/>
          <w:lang w:val="en-GB"/>
        </w:rPr>
        <w:t xml:space="preserve">% + Sesbania leaves 40%, Treatment d </w:t>
      </w:r>
      <w:r w:rsidRPr="000F1DC2">
        <w:rPr>
          <w:rFonts w:ascii="Times New Roman" w:hAnsi="Times New Roman"/>
          <w:b/>
          <w:bCs/>
          <w:color w:val="000000"/>
          <w:sz w:val="24"/>
          <w:szCs w:val="24"/>
          <w:lang w:val="en-GB"/>
        </w:rPr>
        <w:t>=</w:t>
      </w:r>
      <w:r>
        <w:rPr>
          <w:rFonts w:ascii="Times New Roman" w:hAnsi="Times New Roman"/>
          <w:b/>
          <w:bCs/>
          <w:color w:val="000000"/>
          <w:sz w:val="24"/>
          <w:szCs w:val="24"/>
          <w:lang w:val="en-GB"/>
        </w:rPr>
        <w:t xml:space="preserve"> </w:t>
      </w:r>
      <w:r>
        <w:rPr>
          <w:rFonts w:ascii="Times New Roman" w:hAnsi="Times New Roman"/>
          <w:color w:val="000000"/>
          <w:sz w:val="24"/>
          <w:szCs w:val="24"/>
          <w:lang w:val="en-GB"/>
        </w:rPr>
        <w:t>Hay 60% + Sweet Potato Vines 13.3</w:t>
      </w:r>
      <w:r w:rsidRPr="000F1DC2">
        <w:rPr>
          <w:rFonts w:ascii="Times New Roman" w:hAnsi="Times New Roman"/>
          <w:color w:val="000000"/>
          <w:sz w:val="24"/>
          <w:szCs w:val="24"/>
          <w:lang w:val="en-GB"/>
        </w:rPr>
        <w:t>% + Mulberry 13.3 %</w:t>
      </w:r>
      <w:r>
        <w:rPr>
          <w:rFonts w:ascii="Times New Roman" w:hAnsi="Times New Roman"/>
          <w:color w:val="000000"/>
          <w:sz w:val="24"/>
          <w:szCs w:val="24"/>
          <w:lang w:val="en-GB"/>
        </w:rPr>
        <w:t xml:space="preserve"> </w:t>
      </w:r>
      <w:r w:rsidRPr="000F1DC2">
        <w:rPr>
          <w:rFonts w:ascii="Times New Roman" w:hAnsi="Times New Roman"/>
          <w:color w:val="000000"/>
          <w:sz w:val="24"/>
          <w:szCs w:val="24"/>
          <w:lang w:val="en-GB"/>
        </w:rPr>
        <w:t>+</w:t>
      </w:r>
      <w:r>
        <w:rPr>
          <w:rFonts w:ascii="Times New Roman" w:hAnsi="Times New Roman"/>
          <w:color w:val="000000"/>
          <w:sz w:val="24"/>
          <w:szCs w:val="24"/>
          <w:lang w:val="en-GB"/>
        </w:rPr>
        <w:t xml:space="preserve"> Sesbania 13.3 % and Treatment e </w:t>
      </w:r>
      <w:r w:rsidRPr="000F1DC2">
        <w:rPr>
          <w:rFonts w:ascii="Times New Roman" w:hAnsi="Times New Roman"/>
          <w:b/>
          <w:bCs/>
          <w:color w:val="000000"/>
          <w:sz w:val="24"/>
          <w:szCs w:val="24"/>
          <w:lang w:val="en-GB"/>
        </w:rPr>
        <w:t>=</w:t>
      </w:r>
      <w:r>
        <w:rPr>
          <w:rFonts w:ascii="Times New Roman" w:hAnsi="Times New Roman"/>
          <w:b/>
          <w:bCs/>
          <w:color w:val="000000"/>
          <w:sz w:val="24"/>
          <w:szCs w:val="24"/>
          <w:lang w:val="en-GB"/>
        </w:rPr>
        <w:t xml:space="preserve"> </w:t>
      </w:r>
      <w:r>
        <w:rPr>
          <w:rFonts w:ascii="Times New Roman" w:hAnsi="Times New Roman"/>
          <w:color w:val="000000"/>
          <w:sz w:val="24"/>
          <w:szCs w:val="24"/>
          <w:lang w:val="en-GB"/>
        </w:rPr>
        <w:t>Hay 100</w:t>
      </w:r>
      <w:r w:rsidRPr="000F1DC2">
        <w:rPr>
          <w:rFonts w:ascii="Times New Roman" w:hAnsi="Times New Roman"/>
          <w:color w:val="000000"/>
          <w:sz w:val="24"/>
          <w:szCs w:val="24"/>
          <w:lang w:val="en-GB"/>
        </w:rPr>
        <w:t>% only (Control)</w:t>
      </w:r>
      <w:r>
        <w:rPr>
          <w:rFonts w:ascii="Times New Roman" w:hAnsi="Times New Roman"/>
          <w:color w:val="000000"/>
          <w:sz w:val="24"/>
          <w:szCs w:val="24"/>
          <w:lang w:val="en-GB"/>
        </w:rPr>
        <w:t>.</w:t>
      </w:r>
    </w:p>
    <w:p w:rsidR="003334A0" w:rsidRPr="000F1DC2" w:rsidRDefault="003334A0" w:rsidP="003334A0">
      <w:pPr>
        <w:autoSpaceDE w:val="0"/>
        <w:autoSpaceDN w:val="0"/>
        <w:adjustRightInd w:val="0"/>
        <w:spacing w:after="0" w:line="240" w:lineRule="auto"/>
        <w:ind w:left="1418" w:right="360"/>
        <w:jc w:val="both"/>
        <w:rPr>
          <w:rFonts w:ascii="Times New Roman" w:hAnsi="Times New Roman"/>
          <w:color w:val="000000"/>
          <w:sz w:val="24"/>
          <w:szCs w:val="24"/>
          <w:lang w:val="en-GB"/>
        </w:rPr>
      </w:pPr>
    </w:p>
    <w:p w:rsidR="003334A0" w:rsidRPr="002B2FF4" w:rsidRDefault="003334A0" w:rsidP="003334A0">
      <w:pPr>
        <w:pStyle w:val="Subtitle"/>
        <w:spacing w:after="0" w:line="240" w:lineRule="auto"/>
        <w:ind w:left="1418"/>
        <w:jc w:val="both"/>
        <w:rPr>
          <w:rFonts w:ascii="Times New Roman" w:hAnsi="Times New Roman"/>
          <w:b/>
          <w:i w:val="0"/>
          <w:color w:val="000000"/>
        </w:rPr>
      </w:pPr>
      <w:bookmarkStart w:id="15" w:name="_Toc524006508"/>
      <w:bookmarkStart w:id="16" w:name="_Toc524011046"/>
      <w:bookmarkStart w:id="17" w:name="_Toc524011230"/>
      <w:bookmarkStart w:id="18" w:name="_Toc524352974"/>
      <w:bookmarkStart w:id="19" w:name="_Toc524418346"/>
      <w:r w:rsidRPr="002B2FF4">
        <w:rPr>
          <w:rFonts w:ascii="Times New Roman" w:hAnsi="Times New Roman"/>
          <w:b/>
          <w:i w:val="0"/>
          <w:color w:val="000000"/>
        </w:rPr>
        <w:t>Research Design</w:t>
      </w:r>
      <w:bookmarkEnd w:id="15"/>
      <w:bookmarkEnd w:id="16"/>
      <w:bookmarkEnd w:id="17"/>
      <w:bookmarkEnd w:id="18"/>
      <w:bookmarkEnd w:id="19"/>
      <w:r w:rsidRPr="002B2FF4">
        <w:rPr>
          <w:rFonts w:ascii="Times New Roman" w:hAnsi="Times New Roman"/>
          <w:b/>
          <w:i w:val="0"/>
          <w:color w:val="000000"/>
        </w:rPr>
        <w:tab/>
      </w:r>
    </w:p>
    <w:p w:rsidR="003334A0" w:rsidRPr="00D139C6" w:rsidRDefault="003334A0" w:rsidP="003334A0">
      <w:pPr>
        <w:spacing w:after="0"/>
        <w:ind w:left="1418"/>
      </w:pPr>
    </w:p>
    <w:p w:rsidR="003334A0" w:rsidRPr="000F1DC2" w:rsidRDefault="003334A0" w:rsidP="003334A0">
      <w:pPr>
        <w:spacing w:after="0" w:line="240" w:lineRule="auto"/>
        <w:ind w:left="1418" w:right="36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The current study used completely randomized design (CRD) to allocate the rabbits into the various treatments with the model provided below. </w:t>
      </w:r>
    </w:p>
    <w:p w:rsidR="003334A0" w:rsidRPr="002B2FF4" w:rsidRDefault="003334A0" w:rsidP="003334A0">
      <w:pPr>
        <w:pStyle w:val="Heading2"/>
        <w:ind w:left="1418"/>
        <w:rPr>
          <w:rStyle w:val="SubtleEmphasis"/>
          <w:i w:val="0"/>
          <w:iCs w:val="0"/>
          <w:color w:val="000000"/>
          <w:sz w:val="24"/>
          <w:szCs w:val="24"/>
        </w:rPr>
      </w:pPr>
      <w:bookmarkStart w:id="20" w:name="_Toc490934430"/>
      <w:bookmarkStart w:id="21" w:name="_Toc494046392"/>
      <w:bookmarkStart w:id="22" w:name="_Toc494885373"/>
      <w:bookmarkStart w:id="23" w:name="_Toc495572133"/>
      <w:bookmarkStart w:id="24" w:name="_Toc495572176"/>
      <w:bookmarkStart w:id="25" w:name="_Toc496019470"/>
      <w:bookmarkStart w:id="26" w:name="_Toc522025636"/>
      <w:bookmarkStart w:id="27" w:name="_Toc522025668"/>
      <w:bookmarkStart w:id="28" w:name="_Toc524006510"/>
      <w:bookmarkStart w:id="29" w:name="_Toc524011048"/>
      <w:bookmarkStart w:id="30" w:name="_Toc524011232"/>
      <w:bookmarkStart w:id="31" w:name="_Toc524352976"/>
      <w:bookmarkStart w:id="32" w:name="_Toc524418348"/>
      <w:bookmarkStart w:id="33" w:name="_Toc522025640"/>
      <w:bookmarkStart w:id="34" w:name="_Toc524006515"/>
      <w:bookmarkStart w:id="35" w:name="_Toc524011053"/>
      <w:bookmarkStart w:id="36" w:name="_Toc524011237"/>
      <w:bookmarkStart w:id="37" w:name="_Toc524352981"/>
      <w:bookmarkStart w:id="38" w:name="_Toc524418353"/>
      <w:r w:rsidRPr="002B2FF4">
        <w:rPr>
          <w:rStyle w:val="SubtleEmphasis"/>
          <w:color w:val="000000"/>
          <w:sz w:val="24"/>
          <w:szCs w:val="24"/>
        </w:rPr>
        <w:t>Model</w:t>
      </w:r>
      <w:bookmarkEnd w:id="20"/>
      <w:bookmarkEnd w:id="21"/>
      <w:bookmarkEnd w:id="22"/>
      <w:bookmarkEnd w:id="23"/>
      <w:bookmarkEnd w:id="24"/>
      <w:bookmarkEnd w:id="25"/>
      <w:bookmarkEnd w:id="26"/>
      <w:bookmarkEnd w:id="27"/>
      <w:bookmarkEnd w:id="28"/>
      <w:bookmarkEnd w:id="29"/>
      <w:bookmarkEnd w:id="30"/>
      <w:bookmarkEnd w:id="31"/>
      <w:bookmarkEnd w:id="32"/>
      <w:r w:rsidRPr="002B2FF4">
        <w:rPr>
          <w:rStyle w:val="SubtleEmphasis"/>
          <w:color w:val="000000"/>
          <w:sz w:val="24"/>
          <w:szCs w:val="24"/>
        </w:rPr>
        <w:t>:</w:t>
      </w: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r>
        <w:rPr>
          <w:rFonts w:ascii="Times New Roman" w:hAnsi="Times New Roman"/>
          <w:noProof/>
          <w:color w:val="000000"/>
          <w:sz w:val="24"/>
          <w:szCs w:val="24"/>
          <w:lang w:val="en-GB" w:eastAsia="en-GB"/>
        </w:rPr>
        <w:drawing>
          <wp:inline distT="0" distB="0" distL="0" distR="0" wp14:anchorId="6563E1E2" wp14:editId="43DD7BC2">
            <wp:extent cx="1169670" cy="191135"/>
            <wp:effectExtent l="19050" t="0" r="0" b="0"/>
            <wp:docPr id="1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169670" cy="191135"/>
                    </a:xfrm>
                    <a:prstGeom prst="rect">
                      <a:avLst/>
                    </a:prstGeom>
                    <a:noFill/>
                    <a:ln w="9525">
                      <a:noFill/>
                      <a:miter lim="800000"/>
                      <a:headEnd/>
                      <a:tailEnd/>
                    </a:ln>
                  </pic:spPr>
                </pic:pic>
              </a:graphicData>
            </a:graphic>
          </wp:inline>
        </w:drawing>
      </w: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p>
    <w:p w:rsidR="0069490B" w:rsidRDefault="0069490B" w:rsidP="003334A0">
      <w:pPr>
        <w:spacing w:after="0" w:line="240" w:lineRule="auto"/>
        <w:ind w:left="1418" w:right="360" w:firstLine="900"/>
        <w:jc w:val="both"/>
        <w:rPr>
          <w:rFonts w:ascii="Times New Roman" w:hAnsi="Times New Roman"/>
          <w:color w:val="000000"/>
          <w:sz w:val="24"/>
          <w:szCs w:val="24"/>
          <w:lang w:val="en-GB"/>
        </w:rPr>
      </w:pPr>
    </w:p>
    <w:p w:rsidR="0069490B" w:rsidRDefault="0069490B" w:rsidP="003334A0">
      <w:pPr>
        <w:spacing w:after="0" w:line="240" w:lineRule="auto"/>
        <w:ind w:left="1418" w:right="360" w:firstLine="900"/>
        <w:jc w:val="both"/>
        <w:rPr>
          <w:rFonts w:ascii="Times New Roman" w:hAnsi="Times New Roman"/>
          <w:color w:val="000000"/>
          <w:sz w:val="24"/>
          <w:szCs w:val="24"/>
          <w:lang w:val="en-GB"/>
        </w:rPr>
      </w:pP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Where: </w:t>
      </w: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Y</w:t>
      </w:r>
      <w:r w:rsidRPr="000F1DC2">
        <w:rPr>
          <w:rFonts w:ascii="Times New Roman" w:hAnsi="Times New Roman"/>
          <w:color w:val="000000"/>
          <w:sz w:val="24"/>
          <w:szCs w:val="24"/>
          <w:vertAlign w:val="subscript"/>
          <w:lang w:val="en-GB"/>
        </w:rPr>
        <w:t>ijk</w:t>
      </w:r>
      <w:r w:rsidRPr="000F1DC2">
        <w:rPr>
          <w:rFonts w:ascii="Times New Roman" w:hAnsi="Times New Roman"/>
          <w:color w:val="000000"/>
          <w:sz w:val="24"/>
          <w:szCs w:val="24"/>
          <w:lang w:val="en-GB"/>
        </w:rPr>
        <w:t xml:space="preserve"> = the total observation on the j</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sampling unit of the i</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treatment.</w:t>
      </w: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µ = overall population mean </w:t>
      </w:r>
    </w:p>
    <w:p w:rsidR="003334A0" w:rsidRPr="000F1DC2" w:rsidRDefault="003334A0" w:rsidP="003334A0">
      <w:pPr>
        <w:spacing w:after="0" w:line="240" w:lineRule="auto"/>
        <w:ind w:left="1418" w:right="360" w:firstLine="90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α</w:t>
      </w:r>
      <w:r w:rsidRPr="000F1DC2">
        <w:rPr>
          <w:rFonts w:ascii="Times New Roman" w:hAnsi="Times New Roman"/>
          <w:color w:val="000000"/>
          <w:sz w:val="24"/>
          <w:szCs w:val="24"/>
          <w:vertAlign w:val="subscript"/>
          <w:lang w:val="en-GB"/>
        </w:rPr>
        <w:t>і</w:t>
      </w:r>
      <w:r w:rsidRPr="000F1DC2">
        <w:rPr>
          <w:rFonts w:ascii="Times New Roman" w:hAnsi="Times New Roman"/>
          <w:color w:val="000000"/>
          <w:sz w:val="24"/>
          <w:szCs w:val="24"/>
          <w:lang w:val="en-GB"/>
        </w:rPr>
        <w:t xml:space="preserve"> = effects due to i</w:t>
      </w:r>
      <w:r w:rsidRPr="000F1DC2">
        <w:rPr>
          <w:rFonts w:ascii="Times New Roman" w:hAnsi="Times New Roman"/>
          <w:color w:val="000000"/>
          <w:sz w:val="24"/>
          <w:szCs w:val="24"/>
          <w:vertAlign w:val="superscript"/>
          <w:lang w:val="en-GB"/>
        </w:rPr>
        <w:t xml:space="preserve">th </w:t>
      </w:r>
      <w:r w:rsidRPr="000F1DC2">
        <w:rPr>
          <w:rFonts w:ascii="Times New Roman" w:hAnsi="Times New Roman"/>
          <w:color w:val="000000"/>
          <w:sz w:val="24"/>
          <w:szCs w:val="24"/>
          <w:lang w:val="en-GB"/>
        </w:rPr>
        <w:t>treatment</w:t>
      </w:r>
    </w:p>
    <w:p w:rsidR="003334A0" w:rsidRPr="00D139C6" w:rsidRDefault="003334A0" w:rsidP="003334A0">
      <w:pPr>
        <w:pStyle w:val="ListParagraph"/>
        <w:numPr>
          <w:ilvl w:val="0"/>
          <w:numId w:val="40"/>
        </w:numPr>
        <w:spacing w:after="0" w:line="240" w:lineRule="auto"/>
        <w:ind w:left="1418" w:right="360"/>
        <w:jc w:val="both"/>
        <w:rPr>
          <w:rFonts w:ascii="Times New Roman" w:hAnsi="Times New Roman"/>
          <w:color w:val="000000"/>
          <w:szCs w:val="24"/>
          <w:vertAlign w:val="subscript"/>
          <w:lang w:val="en-GB"/>
        </w:rPr>
      </w:pPr>
      <w:r w:rsidRPr="00D139C6">
        <w:rPr>
          <w:rFonts w:ascii="Times New Roman" w:hAnsi="Times New Roman"/>
          <w:color w:val="000000"/>
          <w:szCs w:val="24"/>
          <w:vertAlign w:val="subscript"/>
          <w:lang w:val="en-GB"/>
        </w:rPr>
        <w:t>іј</w:t>
      </w:r>
      <w:r w:rsidRPr="00D139C6">
        <w:rPr>
          <w:rFonts w:ascii="Times New Roman" w:hAnsi="Times New Roman"/>
          <w:color w:val="000000"/>
          <w:szCs w:val="24"/>
          <w:lang w:val="en-GB"/>
        </w:rPr>
        <w:t>= random error associated with Y</w:t>
      </w:r>
      <w:bookmarkStart w:id="39" w:name="_Toc452797750"/>
      <w:bookmarkStart w:id="40" w:name="_Toc522025637"/>
      <w:bookmarkStart w:id="41" w:name="_Toc524006511"/>
      <w:bookmarkStart w:id="42" w:name="_Toc524011049"/>
      <w:bookmarkStart w:id="43" w:name="_Toc524011233"/>
      <w:bookmarkStart w:id="44" w:name="_Toc524352977"/>
      <w:bookmarkStart w:id="45" w:name="_Toc524418349"/>
      <w:r w:rsidRPr="00D139C6">
        <w:rPr>
          <w:rFonts w:ascii="Times New Roman" w:hAnsi="Times New Roman"/>
          <w:color w:val="000000"/>
          <w:szCs w:val="24"/>
          <w:vertAlign w:val="subscript"/>
          <w:lang w:val="en-GB"/>
        </w:rPr>
        <w:t>іј</w:t>
      </w:r>
    </w:p>
    <w:p w:rsidR="003334A0" w:rsidRDefault="003334A0" w:rsidP="003334A0">
      <w:pPr>
        <w:spacing w:after="0" w:line="240" w:lineRule="auto"/>
        <w:ind w:left="1418" w:right="360"/>
        <w:jc w:val="both"/>
        <w:rPr>
          <w:rFonts w:ascii="Times New Roman" w:hAnsi="Times New Roman"/>
          <w:color w:val="000000"/>
          <w:sz w:val="24"/>
          <w:szCs w:val="24"/>
          <w:vertAlign w:val="subscript"/>
          <w:lang w:val="en-GB"/>
        </w:rPr>
      </w:pPr>
    </w:p>
    <w:p w:rsidR="0069490B" w:rsidRPr="000F1DC2" w:rsidRDefault="0069490B" w:rsidP="003334A0">
      <w:pPr>
        <w:spacing w:after="0" w:line="240" w:lineRule="auto"/>
        <w:ind w:left="1418" w:right="360"/>
        <w:jc w:val="both"/>
        <w:rPr>
          <w:rFonts w:ascii="Times New Roman" w:hAnsi="Times New Roman"/>
          <w:color w:val="000000"/>
          <w:sz w:val="24"/>
          <w:szCs w:val="24"/>
          <w:vertAlign w:val="subscript"/>
          <w:lang w:val="en-GB"/>
        </w:rPr>
      </w:pPr>
    </w:p>
    <w:bookmarkEnd w:id="39"/>
    <w:bookmarkEnd w:id="40"/>
    <w:bookmarkEnd w:id="41"/>
    <w:bookmarkEnd w:id="42"/>
    <w:bookmarkEnd w:id="43"/>
    <w:bookmarkEnd w:id="44"/>
    <w:bookmarkEnd w:id="45"/>
    <w:p w:rsidR="003334A0" w:rsidRPr="002B2FF4" w:rsidRDefault="003334A0" w:rsidP="003334A0">
      <w:pPr>
        <w:pStyle w:val="Subtitle"/>
        <w:spacing w:after="0" w:line="240" w:lineRule="auto"/>
        <w:ind w:left="1418"/>
        <w:jc w:val="both"/>
        <w:rPr>
          <w:rFonts w:ascii="Times New Roman" w:hAnsi="Times New Roman"/>
          <w:b/>
          <w:i w:val="0"/>
          <w:color w:val="000000"/>
        </w:rPr>
      </w:pPr>
      <w:r w:rsidRPr="002B2FF4">
        <w:rPr>
          <w:rFonts w:ascii="Times New Roman" w:hAnsi="Times New Roman"/>
          <w:b/>
          <w:i w:val="0"/>
          <w:color w:val="000000"/>
        </w:rPr>
        <w:t>Data Collection</w:t>
      </w:r>
      <w:bookmarkEnd w:id="33"/>
      <w:bookmarkEnd w:id="34"/>
      <w:bookmarkEnd w:id="35"/>
      <w:bookmarkEnd w:id="36"/>
      <w:bookmarkEnd w:id="37"/>
      <w:bookmarkEnd w:id="38"/>
    </w:p>
    <w:p w:rsidR="003334A0" w:rsidRPr="00D139C6" w:rsidRDefault="003334A0" w:rsidP="003334A0">
      <w:pPr>
        <w:spacing w:after="0"/>
        <w:ind w:left="1418"/>
      </w:pPr>
    </w:p>
    <w:p w:rsidR="003334A0" w:rsidRPr="000F1DC2" w:rsidRDefault="003334A0" w:rsidP="003334A0">
      <w:pPr>
        <w:autoSpaceDE w:val="0"/>
        <w:autoSpaceDN w:val="0"/>
        <w:adjustRightInd w:val="0"/>
        <w:spacing w:after="0" w:line="240" w:lineRule="auto"/>
        <w:ind w:left="1418" w:right="360"/>
        <w:jc w:val="both"/>
        <w:rPr>
          <w:rFonts w:ascii="Times New Roman" w:hAnsi="Times New Roman"/>
          <w:color w:val="000000"/>
          <w:sz w:val="24"/>
          <w:szCs w:val="24"/>
          <w:lang w:val="en-GB"/>
        </w:rPr>
      </w:pPr>
      <w:r w:rsidRPr="000F1DC2">
        <w:rPr>
          <w:rFonts w:ascii="Times New Roman" w:hAnsi="Times New Roman"/>
          <w:color w:val="000000"/>
          <w:sz w:val="24"/>
          <w:szCs w:val="24"/>
          <w:lang w:val="en-GB"/>
        </w:rPr>
        <w:t xml:space="preserve">At the end of the feeding period, two rabbits from each treatment were randomly selected and their live weights taken before they were sacrificed.  The carcass weights were taken, then data set compared to those of the control treatment.  The slaughtered animals were a representative of the corresponding experimental group as per the parameters of interest and variability. </w:t>
      </w:r>
    </w:p>
    <w:p w:rsidR="003334A0" w:rsidRPr="000F1DC2" w:rsidRDefault="003334A0" w:rsidP="003334A0">
      <w:pPr>
        <w:spacing w:after="0" w:line="240" w:lineRule="auto"/>
        <w:ind w:left="1418" w:right="360"/>
        <w:jc w:val="both"/>
        <w:rPr>
          <w:rFonts w:ascii="Times New Roman" w:hAnsi="Times New Roman"/>
          <w:b/>
          <w:color w:val="000000"/>
          <w:sz w:val="24"/>
          <w:szCs w:val="24"/>
          <w:lang w:val="en-GB"/>
        </w:rPr>
      </w:pPr>
    </w:p>
    <w:p w:rsidR="003334A0" w:rsidRPr="0069490B" w:rsidRDefault="003334A0" w:rsidP="003334A0">
      <w:pPr>
        <w:pStyle w:val="Subtitle"/>
        <w:spacing w:after="0" w:line="240" w:lineRule="auto"/>
        <w:ind w:left="1418"/>
        <w:jc w:val="both"/>
        <w:rPr>
          <w:rFonts w:ascii="Times New Roman" w:hAnsi="Times New Roman"/>
          <w:b/>
          <w:color w:val="000000"/>
          <w:lang w:val="en-GB"/>
        </w:rPr>
      </w:pPr>
      <w:r w:rsidRPr="0069490B">
        <w:rPr>
          <w:rFonts w:ascii="Times New Roman" w:hAnsi="Times New Roman"/>
          <w:b/>
          <w:color w:val="000000"/>
          <w:lang w:val="en-GB"/>
        </w:rPr>
        <w:t xml:space="preserve">Slaughtering Procedure </w:t>
      </w:r>
    </w:p>
    <w:p w:rsidR="003334A0" w:rsidRPr="00D139C6" w:rsidRDefault="003334A0" w:rsidP="003334A0">
      <w:pPr>
        <w:spacing w:after="0"/>
        <w:ind w:left="1418"/>
        <w:rPr>
          <w:lang w:val="en-GB"/>
        </w:rPr>
      </w:pPr>
    </w:p>
    <w:p w:rsidR="003334A0" w:rsidRDefault="003334A0" w:rsidP="003334A0">
      <w:pPr>
        <w:spacing w:after="0" w:line="240" w:lineRule="auto"/>
        <w:ind w:left="1418" w:right="360"/>
        <w:jc w:val="both"/>
        <w:rPr>
          <w:rFonts w:ascii="Times New Roman" w:hAnsi="Times New Roman"/>
          <w:color w:val="000000"/>
          <w:sz w:val="24"/>
          <w:szCs w:val="24"/>
          <w:lang w:val="en-GB"/>
        </w:rPr>
      </w:pPr>
      <w:r w:rsidRPr="000F1DC2">
        <w:rPr>
          <w:rFonts w:ascii="Times New Roman" w:hAnsi="Times New Roman"/>
          <w:color w:val="000000"/>
          <w:sz w:val="24"/>
          <w:szCs w:val="24"/>
        </w:rPr>
        <w:t>The slaughter of animals was carried according to the procedure developed</w:t>
      </w:r>
      <w:r>
        <w:rPr>
          <w:rFonts w:ascii="Times New Roman" w:hAnsi="Times New Roman"/>
          <w:color w:val="000000"/>
          <w:sz w:val="24"/>
          <w:szCs w:val="24"/>
        </w:rPr>
        <w:t xml:space="preserve"> by Blasc</w:t>
      </w:r>
      <w:r w:rsidRPr="000F1DC2">
        <w:rPr>
          <w:rFonts w:ascii="Times New Roman" w:hAnsi="Times New Roman"/>
          <w:color w:val="000000"/>
          <w:sz w:val="24"/>
          <w:szCs w:val="24"/>
        </w:rPr>
        <w:t>o and Ouhayoun (1996). The humane pre-slaughter handling and stunning of the experimental rabbits were applied</w:t>
      </w:r>
      <w:r>
        <w:rPr>
          <w:rFonts w:ascii="Times New Roman" w:hAnsi="Times New Roman"/>
          <w:color w:val="000000"/>
          <w:sz w:val="24"/>
          <w:szCs w:val="24"/>
        </w:rPr>
        <w:t xml:space="preserve"> </w:t>
      </w:r>
      <w:r w:rsidRPr="000F1DC2">
        <w:rPr>
          <w:rFonts w:ascii="Times New Roman" w:hAnsi="Times New Roman"/>
          <w:color w:val="000000"/>
          <w:sz w:val="24"/>
          <w:szCs w:val="24"/>
        </w:rPr>
        <w:t>(</w:t>
      </w:r>
      <w:hyperlink r:id="rId10" w:history="1">
        <w:r w:rsidRPr="000F1DC2">
          <w:rPr>
            <w:rStyle w:val="Hyperlink"/>
            <w:rFonts w:ascii="Times New Roman" w:hAnsi="Times New Roman"/>
            <w:color w:val="000000"/>
            <w:sz w:val="24"/>
            <w:szCs w:val="24"/>
            <w:bdr w:val="none" w:sz="0" w:space="0" w:color="auto" w:frame="1"/>
            <w:shd w:val="clear" w:color="auto" w:fill="FFFFFF"/>
          </w:rPr>
          <w:t>Stokes</w:t>
        </w:r>
      </w:hyperlink>
      <w:r w:rsidRPr="000F1DC2">
        <w:rPr>
          <w:rFonts w:ascii="Times New Roman" w:hAnsi="Times New Roman"/>
          <w:color w:val="000000"/>
          <w:sz w:val="24"/>
          <w:szCs w:val="24"/>
        </w:rPr>
        <w:t>,</w:t>
      </w:r>
      <w:r>
        <w:rPr>
          <w:rFonts w:ascii="Times New Roman" w:hAnsi="Times New Roman"/>
          <w:color w:val="000000"/>
          <w:sz w:val="24"/>
          <w:szCs w:val="24"/>
        </w:rPr>
        <w:t xml:space="preserve"> </w:t>
      </w:r>
      <w:r w:rsidRPr="000F1DC2">
        <w:rPr>
          <w:rFonts w:ascii="Times New Roman" w:hAnsi="Times New Roman"/>
          <w:color w:val="000000"/>
          <w:sz w:val="24"/>
          <w:szCs w:val="24"/>
        </w:rPr>
        <w:t>2002).</w:t>
      </w:r>
      <w:r>
        <w:rPr>
          <w:rFonts w:ascii="Times New Roman" w:hAnsi="Times New Roman"/>
          <w:color w:val="000000"/>
          <w:sz w:val="24"/>
          <w:szCs w:val="24"/>
        </w:rPr>
        <w:t xml:space="preserve"> </w:t>
      </w:r>
      <w:r w:rsidRPr="000F1DC2">
        <w:rPr>
          <w:rFonts w:ascii="Times New Roman" w:hAnsi="Times New Roman"/>
          <w:color w:val="000000"/>
          <w:sz w:val="24"/>
          <w:szCs w:val="24"/>
        </w:rPr>
        <w:t>The selected rabbits were weighed before slaughter then stunned with a sharp blow to the base of the neck which results in instant death of the animal. Killing the rabbit humanely is critical. Stress during the butchering process may result in release of stress hormones reported to negatively affect flavor of rabbit meat and to toughen it.  The rabbits were slaughtered by severing both the jugular vein and the carotid arteries below the jaw. The carcasses were allowed to bleed for 10 minutes then the rabbit was skinned immediately and hung again for maximum bleeding for another 20 minutes.  The data collected and analyzed were live</w:t>
      </w:r>
      <w:r w:rsidRPr="000F1DC2">
        <w:rPr>
          <w:rFonts w:ascii="Times New Roman" w:hAnsi="Times New Roman"/>
          <w:color w:val="000000"/>
          <w:sz w:val="24"/>
          <w:szCs w:val="24"/>
          <w:lang w:val="en-GB"/>
        </w:rPr>
        <w:t xml:space="preserve"> weight and dressing weight percentage. </w:t>
      </w:r>
    </w:p>
    <w:p w:rsidR="003334A0" w:rsidRPr="000F1DC2" w:rsidRDefault="003334A0" w:rsidP="003334A0">
      <w:pPr>
        <w:spacing w:after="0" w:line="240" w:lineRule="auto"/>
        <w:ind w:left="1418" w:right="360"/>
        <w:jc w:val="both"/>
        <w:rPr>
          <w:rFonts w:ascii="Times New Roman" w:hAnsi="Times New Roman"/>
          <w:color w:val="000000"/>
          <w:sz w:val="24"/>
          <w:szCs w:val="24"/>
          <w:lang w:val="en-GB"/>
        </w:rPr>
      </w:pPr>
    </w:p>
    <w:p w:rsidR="003334A0" w:rsidRPr="000F1DC2" w:rsidRDefault="003334A0" w:rsidP="003334A0">
      <w:pPr>
        <w:spacing w:after="0" w:line="240" w:lineRule="auto"/>
        <w:ind w:left="1418" w:right="360"/>
        <w:jc w:val="both"/>
        <w:rPr>
          <w:rFonts w:ascii="Times New Roman" w:hAnsi="Times New Roman"/>
          <w:color w:val="000000"/>
          <w:sz w:val="24"/>
          <w:szCs w:val="24"/>
        </w:rPr>
      </w:pPr>
      <w:r w:rsidRPr="000F1DC2">
        <w:rPr>
          <w:rFonts w:ascii="Times New Roman" w:hAnsi="Times New Roman"/>
          <w:color w:val="000000"/>
          <w:sz w:val="24"/>
          <w:szCs w:val="24"/>
          <w:lang w:val="en-GB"/>
        </w:rPr>
        <w:t>The carcasses were dissected in accordance with the norms of the World Rabbit Science Association (Blasco and Ouhayoun, 1996). The head, the viscera, and the thoracic organs were removed. The carcass was cut between the 7</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and 8</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thoracic vertebrae and between the 6</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and 7</w:t>
      </w:r>
      <w:r w:rsidRPr="000F1DC2">
        <w:rPr>
          <w:rFonts w:ascii="Times New Roman" w:hAnsi="Times New Roman"/>
          <w:color w:val="000000"/>
          <w:sz w:val="24"/>
          <w:szCs w:val="24"/>
          <w:vertAlign w:val="superscript"/>
          <w:lang w:val="en-GB"/>
        </w:rPr>
        <w:t>th</w:t>
      </w:r>
      <w:r w:rsidRPr="000F1DC2">
        <w:rPr>
          <w:rFonts w:ascii="Times New Roman" w:hAnsi="Times New Roman"/>
          <w:color w:val="000000"/>
          <w:sz w:val="24"/>
          <w:szCs w:val="24"/>
          <w:lang w:val="en-GB"/>
        </w:rPr>
        <w:t xml:space="preserve"> lumbar vertebrae. Reference carcass part (fore, intermediate and hind part) and peritoneal fat were weighed.</w:t>
      </w:r>
      <w:bookmarkStart w:id="46" w:name="_Toc452797754"/>
      <w:bookmarkStart w:id="47" w:name="_Toc522025645"/>
      <w:bookmarkStart w:id="48" w:name="_Toc524006520"/>
      <w:bookmarkStart w:id="49" w:name="_Toc524011058"/>
      <w:bookmarkStart w:id="50" w:name="_Toc524011242"/>
      <w:bookmarkStart w:id="51" w:name="_Toc524352986"/>
      <w:bookmarkStart w:id="52" w:name="_Toc524418358"/>
    </w:p>
    <w:p w:rsidR="003334A0" w:rsidRPr="000F1DC2" w:rsidRDefault="003334A0" w:rsidP="003334A0">
      <w:pPr>
        <w:pStyle w:val="Subtitle"/>
        <w:spacing w:after="0" w:line="240" w:lineRule="auto"/>
        <w:ind w:left="1418"/>
        <w:jc w:val="both"/>
        <w:rPr>
          <w:rFonts w:ascii="Times New Roman" w:hAnsi="Times New Roman"/>
          <w:bCs/>
          <w:color w:val="000000"/>
          <w:lang w:val="en-GB"/>
        </w:rPr>
      </w:pPr>
    </w:p>
    <w:p w:rsidR="003334A0" w:rsidRPr="003853B6" w:rsidRDefault="003334A0" w:rsidP="003334A0">
      <w:pPr>
        <w:pStyle w:val="Subtitle"/>
        <w:spacing w:after="0" w:line="240" w:lineRule="auto"/>
        <w:ind w:left="1418"/>
        <w:jc w:val="both"/>
        <w:rPr>
          <w:rFonts w:ascii="Times New Roman" w:hAnsi="Times New Roman"/>
          <w:b/>
          <w:i w:val="0"/>
          <w:color w:val="000000"/>
        </w:rPr>
      </w:pPr>
      <w:r w:rsidRPr="003853B6">
        <w:rPr>
          <w:rFonts w:ascii="Times New Roman" w:hAnsi="Times New Roman"/>
          <w:b/>
          <w:i w:val="0"/>
          <w:color w:val="000000"/>
        </w:rPr>
        <w:t>Data Analysis</w:t>
      </w:r>
      <w:bookmarkEnd w:id="46"/>
      <w:bookmarkEnd w:id="47"/>
      <w:bookmarkEnd w:id="48"/>
      <w:bookmarkEnd w:id="49"/>
      <w:bookmarkEnd w:id="50"/>
      <w:bookmarkEnd w:id="51"/>
      <w:bookmarkEnd w:id="52"/>
    </w:p>
    <w:p w:rsidR="003334A0" w:rsidRPr="00AA1994" w:rsidRDefault="003334A0" w:rsidP="003334A0">
      <w:pPr>
        <w:pStyle w:val="Heading2"/>
        <w:ind w:left="1418"/>
        <w:jc w:val="both"/>
        <w:rPr>
          <w:rFonts w:ascii="Times New Roman" w:hAnsi="Times New Roman" w:cs="Times New Roman"/>
          <w:color w:val="000000"/>
        </w:rPr>
      </w:pPr>
      <w:r w:rsidRPr="00AA1994">
        <w:rPr>
          <w:rFonts w:ascii="Times New Roman" w:hAnsi="Times New Roman" w:cs="Times New Roman"/>
          <w:b w:val="0"/>
          <w:color w:val="000000"/>
          <w:sz w:val="24"/>
          <w:szCs w:val="24"/>
        </w:rPr>
        <w:t>The data generated was subjected to Microsoft Spread Sheet Excel (2007). Statistical analysis was determined through analysis of variance (ANOVA) using a mixed model procedure of GenStat.14 version and significant differences were separated using Turkeys test (Tables 1 and</w:t>
      </w:r>
      <w:r w:rsidRPr="00AA1994">
        <w:rPr>
          <w:rFonts w:ascii="Times New Roman" w:hAnsi="Times New Roman" w:cs="Times New Roman"/>
          <w:color w:val="000000"/>
        </w:rPr>
        <w:t xml:space="preserve"> </w:t>
      </w:r>
      <w:r w:rsidRPr="00AA1994">
        <w:rPr>
          <w:rFonts w:ascii="Times New Roman" w:hAnsi="Times New Roman" w:cs="Times New Roman"/>
          <w:b w:val="0"/>
          <w:color w:val="000000"/>
          <w:sz w:val="24"/>
          <w:szCs w:val="24"/>
        </w:rPr>
        <w:t>2).</w:t>
      </w:r>
    </w:p>
    <w:p w:rsidR="003334A0" w:rsidRDefault="003334A0" w:rsidP="003334A0">
      <w:pPr>
        <w:spacing w:after="0" w:line="240" w:lineRule="auto"/>
        <w:ind w:left="1418"/>
        <w:jc w:val="both"/>
        <w:rPr>
          <w:rFonts w:ascii="Times New Roman" w:hAnsi="Times New Roman" w:cs="Times New Roman"/>
          <w:color w:val="000000"/>
          <w:sz w:val="24"/>
          <w:szCs w:val="24"/>
        </w:rPr>
      </w:pPr>
    </w:p>
    <w:p w:rsidR="0069490B" w:rsidRDefault="0069490B" w:rsidP="003334A0">
      <w:pPr>
        <w:spacing w:after="0" w:line="240" w:lineRule="auto"/>
        <w:ind w:left="1418"/>
        <w:jc w:val="both"/>
        <w:rPr>
          <w:rFonts w:ascii="Times New Roman" w:hAnsi="Times New Roman" w:cs="Times New Roman"/>
          <w:color w:val="000000"/>
          <w:sz w:val="24"/>
          <w:szCs w:val="24"/>
        </w:rPr>
      </w:pPr>
    </w:p>
    <w:p w:rsidR="0069490B" w:rsidRDefault="0069490B" w:rsidP="003334A0">
      <w:pPr>
        <w:spacing w:after="0" w:line="240" w:lineRule="auto"/>
        <w:ind w:left="1418"/>
        <w:jc w:val="both"/>
        <w:rPr>
          <w:rFonts w:ascii="Times New Roman" w:hAnsi="Times New Roman" w:cs="Times New Roman"/>
          <w:color w:val="000000"/>
          <w:sz w:val="24"/>
          <w:szCs w:val="24"/>
        </w:rPr>
      </w:pPr>
    </w:p>
    <w:p w:rsidR="003334A0" w:rsidRPr="0069490B" w:rsidRDefault="003334A0" w:rsidP="003334A0">
      <w:pPr>
        <w:spacing w:after="0" w:line="240" w:lineRule="auto"/>
        <w:ind w:left="1418"/>
        <w:jc w:val="both"/>
        <w:rPr>
          <w:rFonts w:ascii="Times New Roman" w:hAnsi="Times New Roman"/>
          <w:b/>
          <w:color w:val="000000"/>
          <w:sz w:val="24"/>
          <w:szCs w:val="24"/>
        </w:rPr>
      </w:pPr>
      <w:r w:rsidRPr="0069490B">
        <w:rPr>
          <w:rFonts w:ascii="Times New Roman" w:hAnsi="Times New Roman"/>
          <w:b/>
          <w:color w:val="000000"/>
          <w:sz w:val="24"/>
          <w:szCs w:val="24"/>
        </w:rPr>
        <w:t>Table 1</w:t>
      </w:r>
    </w:p>
    <w:p w:rsidR="003334A0" w:rsidRPr="00D139C6" w:rsidRDefault="003334A0" w:rsidP="0069490B">
      <w:pPr>
        <w:spacing w:after="0" w:line="240" w:lineRule="auto"/>
        <w:ind w:left="1418"/>
        <w:jc w:val="both"/>
        <w:rPr>
          <w:rFonts w:ascii="Times New Roman" w:hAnsi="Times New Roman"/>
          <w:i/>
          <w:color w:val="000000"/>
          <w:sz w:val="24"/>
          <w:szCs w:val="24"/>
        </w:rPr>
      </w:pPr>
      <w:r w:rsidRPr="00D139C6">
        <w:rPr>
          <w:rFonts w:ascii="Times New Roman" w:hAnsi="Times New Roman"/>
          <w:i/>
          <w:color w:val="000000"/>
          <w:sz w:val="24"/>
          <w:szCs w:val="24"/>
        </w:rPr>
        <w:t>Rabbit Live Weights, Dressed Weight and Hot Carcass Percentage in Treatments</w:t>
      </w:r>
    </w:p>
    <w:tbl>
      <w:tblPr>
        <w:tblStyle w:val="GridTable5Dark-Accent2"/>
        <w:tblpPr w:leftFromText="180" w:rightFromText="180" w:vertAnchor="text" w:horzAnchor="margin" w:tblpX="1276" w:tblpY="52"/>
        <w:tblW w:w="8789" w:type="dxa"/>
        <w:tblLook w:val="00A0" w:firstRow="1" w:lastRow="0" w:firstColumn="1" w:lastColumn="0" w:noHBand="0" w:noVBand="0"/>
      </w:tblPr>
      <w:tblGrid>
        <w:gridCol w:w="1843"/>
        <w:gridCol w:w="2451"/>
        <w:gridCol w:w="2520"/>
        <w:gridCol w:w="1975"/>
      </w:tblGrid>
      <w:tr w:rsidR="003334A0" w:rsidRPr="000F1DC2" w:rsidTr="0069490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0F1DC2" w:rsidRDefault="003334A0" w:rsidP="008318B8">
            <w:pPr>
              <w:spacing w:after="0" w:line="360" w:lineRule="auto"/>
              <w:ind w:left="179"/>
              <w:rPr>
                <w:rFonts w:ascii="Times New Roman" w:hAnsi="Times New Roman"/>
                <w:b w:val="0"/>
                <w:bCs w:val="0"/>
                <w:color w:val="000000"/>
                <w:sz w:val="24"/>
                <w:szCs w:val="24"/>
                <w:lang w:val="en-GB" w:eastAsia="en-GB"/>
              </w:rPr>
            </w:pPr>
            <w:r w:rsidRPr="000F1DC2">
              <w:rPr>
                <w:rFonts w:ascii="Times New Roman" w:hAnsi="Times New Roman"/>
                <w:color w:val="000000"/>
                <w:sz w:val="24"/>
                <w:szCs w:val="24"/>
                <w:lang w:val="en-GB" w:eastAsia="en-GB"/>
              </w:rPr>
              <w:t>Treatment</w:t>
            </w:r>
          </w:p>
        </w:tc>
        <w:tc>
          <w:tcPr>
            <w:cnfStyle w:val="000010000000" w:firstRow="0" w:lastRow="0" w:firstColumn="0" w:lastColumn="0" w:oddVBand="1" w:evenVBand="0" w:oddHBand="0" w:evenHBand="0" w:firstRowFirstColumn="0" w:firstRowLastColumn="0" w:lastRowFirstColumn="0" w:lastRowLastColumn="0"/>
            <w:tcW w:w="2451" w:type="dxa"/>
            <w:noWrap/>
          </w:tcPr>
          <w:p w:rsidR="003334A0" w:rsidRPr="000F1DC2" w:rsidRDefault="003334A0" w:rsidP="008318B8">
            <w:pPr>
              <w:spacing w:after="0" w:line="360" w:lineRule="auto"/>
              <w:ind w:left="35"/>
              <w:rPr>
                <w:rFonts w:ascii="Times New Roman" w:hAnsi="Times New Roman"/>
                <w:b w:val="0"/>
                <w:bCs w:val="0"/>
                <w:color w:val="000000"/>
                <w:sz w:val="24"/>
                <w:szCs w:val="24"/>
                <w:lang w:val="en-GB" w:eastAsia="en-GB"/>
              </w:rPr>
            </w:pPr>
            <w:r>
              <w:rPr>
                <w:rFonts w:ascii="Times New Roman" w:hAnsi="Times New Roman"/>
                <w:color w:val="000000"/>
                <w:sz w:val="24"/>
                <w:szCs w:val="24"/>
                <w:lang w:val="en-GB" w:eastAsia="en-GB"/>
              </w:rPr>
              <w:t>Live W</w:t>
            </w:r>
            <w:r w:rsidRPr="000F1DC2">
              <w:rPr>
                <w:rFonts w:ascii="Times New Roman" w:hAnsi="Times New Roman"/>
                <w:color w:val="000000"/>
                <w:sz w:val="24"/>
                <w:szCs w:val="24"/>
                <w:lang w:val="en-GB" w:eastAsia="en-GB"/>
              </w:rPr>
              <w:t>eight Kgs</w:t>
            </w:r>
          </w:p>
        </w:tc>
        <w:tc>
          <w:tcPr>
            <w:tcW w:w="2520" w:type="dxa"/>
            <w:noWrap/>
          </w:tcPr>
          <w:p w:rsidR="003334A0" w:rsidRPr="000F1DC2" w:rsidRDefault="003334A0" w:rsidP="008318B8">
            <w:pPr>
              <w:spacing w:after="0" w:line="360" w:lineRule="auto"/>
              <w:ind w:left="14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val="en-GB" w:eastAsia="en-GB"/>
              </w:rPr>
            </w:pPr>
            <w:r>
              <w:rPr>
                <w:rFonts w:ascii="Times New Roman" w:hAnsi="Times New Roman"/>
                <w:color w:val="000000"/>
                <w:sz w:val="24"/>
                <w:szCs w:val="24"/>
                <w:lang w:val="en-GB" w:eastAsia="en-GB"/>
              </w:rPr>
              <w:t>Carcass W</w:t>
            </w:r>
            <w:r w:rsidRPr="000F1DC2">
              <w:rPr>
                <w:rFonts w:ascii="Times New Roman" w:hAnsi="Times New Roman"/>
                <w:color w:val="000000"/>
                <w:sz w:val="24"/>
                <w:szCs w:val="24"/>
                <w:lang w:val="en-GB" w:eastAsia="en-GB"/>
              </w:rPr>
              <w:t>eight Kgs</w:t>
            </w:r>
          </w:p>
        </w:tc>
        <w:tc>
          <w:tcPr>
            <w:cnfStyle w:val="000010000000" w:firstRow="0" w:lastRow="0" w:firstColumn="0" w:lastColumn="0" w:oddVBand="1" w:evenVBand="0" w:oddHBand="0" w:evenHBand="0" w:firstRowFirstColumn="0" w:firstRowLastColumn="0" w:lastRowFirstColumn="0" w:lastRowLastColumn="0"/>
            <w:tcW w:w="1975" w:type="dxa"/>
            <w:noWrap/>
          </w:tcPr>
          <w:p w:rsidR="003334A0" w:rsidRPr="000F1DC2" w:rsidRDefault="003334A0" w:rsidP="008318B8">
            <w:pPr>
              <w:spacing w:after="0" w:line="360" w:lineRule="auto"/>
              <w:ind w:left="31"/>
              <w:rPr>
                <w:rFonts w:ascii="Times New Roman" w:hAnsi="Times New Roman"/>
                <w:b w:val="0"/>
                <w:bCs w:val="0"/>
                <w:color w:val="000000"/>
                <w:sz w:val="24"/>
                <w:szCs w:val="24"/>
                <w:lang w:val="en-GB" w:eastAsia="en-GB"/>
              </w:rPr>
            </w:pPr>
            <w:r>
              <w:rPr>
                <w:rFonts w:ascii="Times New Roman" w:hAnsi="Times New Roman"/>
                <w:color w:val="000000"/>
                <w:sz w:val="24"/>
                <w:szCs w:val="24"/>
                <w:lang w:val="en-GB" w:eastAsia="en-GB"/>
              </w:rPr>
              <w:t>Hot C</w:t>
            </w:r>
            <w:r w:rsidRPr="000F1DC2">
              <w:rPr>
                <w:rFonts w:ascii="Times New Roman" w:hAnsi="Times New Roman"/>
                <w:color w:val="000000"/>
                <w:sz w:val="24"/>
                <w:szCs w:val="24"/>
                <w:lang w:val="en-GB" w:eastAsia="en-GB"/>
              </w:rPr>
              <w:t>arcass  %</w:t>
            </w:r>
          </w:p>
        </w:tc>
      </w:tr>
      <w:tr w:rsidR="003334A0" w:rsidRPr="000F1DC2" w:rsidTr="0069490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520E7C" w:rsidRDefault="003334A0" w:rsidP="008318B8">
            <w:pPr>
              <w:pStyle w:val="ListParagraph"/>
              <w:numPr>
                <w:ilvl w:val="0"/>
                <w:numId w:val="41"/>
              </w:numPr>
              <w:spacing w:after="0" w:line="360" w:lineRule="auto"/>
              <w:ind w:left="321" w:firstLine="0"/>
              <w:rPr>
                <w:rFonts w:ascii="Times New Roman" w:hAnsi="Times New Roman"/>
                <w:color w:val="000000"/>
                <w:szCs w:val="24"/>
                <w:lang w:val="en-GB" w:eastAsia="en-GB"/>
              </w:rPr>
            </w:pPr>
          </w:p>
        </w:tc>
        <w:tc>
          <w:tcPr>
            <w:cnfStyle w:val="000010000000" w:firstRow="0" w:lastRow="0" w:firstColumn="0" w:lastColumn="0" w:oddVBand="1" w:evenVBand="0" w:oddHBand="0" w:evenHBand="0" w:firstRowFirstColumn="0" w:firstRowLastColumn="0" w:lastRowFirstColumn="0" w:lastRowLastColumn="0"/>
            <w:tcW w:w="2451" w:type="dxa"/>
            <w:noWrap/>
          </w:tcPr>
          <w:p w:rsidR="003334A0" w:rsidRPr="000F1DC2" w:rsidRDefault="003334A0" w:rsidP="008318B8">
            <w:pPr>
              <w:spacing w:after="0" w:line="360" w:lineRule="auto"/>
              <w:ind w:left="318"/>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1.00</w:t>
            </w:r>
          </w:p>
        </w:tc>
        <w:tc>
          <w:tcPr>
            <w:tcW w:w="2520" w:type="dxa"/>
            <w:noWrap/>
          </w:tcPr>
          <w:p w:rsidR="003334A0" w:rsidRPr="000F1DC2" w:rsidRDefault="003334A0" w:rsidP="008318B8">
            <w:pPr>
              <w:spacing w:after="0" w:line="360" w:lineRule="auto"/>
              <w:ind w:left="28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0.43</w:t>
            </w:r>
          </w:p>
        </w:tc>
        <w:tc>
          <w:tcPr>
            <w:cnfStyle w:val="000010000000" w:firstRow="0" w:lastRow="0" w:firstColumn="0" w:lastColumn="0" w:oddVBand="1" w:evenVBand="0" w:oddHBand="0" w:evenHBand="0" w:firstRowFirstColumn="0" w:firstRowLastColumn="0" w:lastRowFirstColumn="0" w:lastRowLastColumn="0"/>
            <w:tcW w:w="1975" w:type="dxa"/>
            <w:noWrap/>
          </w:tcPr>
          <w:p w:rsidR="003334A0" w:rsidRPr="000F1DC2" w:rsidRDefault="003334A0" w:rsidP="008318B8">
            <w:pPr>
              <w:spacing w:after="0" w:line="360" w:lineRule="auto"/>
              <w:ind w:left="173"/>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43</w:t>
            </w:r>
          </w:p>
        </w:tc>
      </w:tr>
      <w:tr w:rsidR="003334A0" w:rsidRPr="000F1DC2" w:rsidTr="0069490B">
        <w:trPr>
          <w:trHeight w:val="240"/>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520E7C" w:rsidRDefault="003334A0" w:rsidP="008318B8">
            <w:pPr>
              <w:pStyle w:val="ListParagraph"/>
              <w:numPr>
                <w:ilvl w:val="0"/>
                <w:numId w:val="41"/>
              </w:numPr>
              <w:spacing w:after="0" w:line="360" w:lineRule="auto"/>
              <w:ind w:left="321" w:firstLine="0"/>
              <w:rPr>
                <w:rFonts w:ascii="Times New Roman" w:hAnsi="Times New Roman"/>
                <w:color w:val="000000"/>
                <w:szCs w:val="24"/>
                <w:lang w:val="en-GB" w:eastAsia="en-GB"/>
              </w:rPr>
            </w:pPr>
          </w:p>
        </w:tc>
        <w:tc>
          <w:tcPr>
            <w:cnfStyle w:val="000010000000" w:firstRow="0" w:lastRow="0" w:firstColumn="0" w:lastColumn="0" w:oddVBand="1" w:evenVBand="0" w:oddHBand="0" w:evenHBand="0" w:firstRowFirstColumn="0" w:firstRowLastColumn="0" w:lastRowFirstColumn="0" w:lastRowLastColumn="0"/>
            <w:tcW w:w="2451" w:type="dxa"/>
            <w:shd w:val="clear" w:color="auto" w:fill="FBE4D5" w:themeFill="accent2" w:themeFillTint="33"/>
            <w:noWrap/>
          </w:tcPr>
          <w:p w:rsidR="003334A0" w:rsidRPr="000F1DC2" w:rsidRDefault="003334A0" w:rsidP="008318B8">
            <w:pPr>
              <w:spacing w:after="0" w:line="360" w:lineRule="auto"/>
              <w:ind w:left="318"/>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1.06</w:t>
            </w:r>
          </w:p>
        </w:tc>
        <w:tc>
          <w:tcPr>
            <w:tcW w:w="2520" w:type="dxa"/>
            <w:noWrap/>
          </w:tcPr>
          <w:p w:rsidR="003334A0" w:rsidRPr="000F1DC2" w:rsidRDefault="003334A0" w:rsidP="008318B8">
            <w:pPr>
              <w:spacing w:after="0" w:line="360" w:lineRule="auto"/>
              <w:ind w:left="28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0.55</w:t>
            </w:r>
          </w:p>
        </w:tc>
        <w:tc>
          <w:tcPr>
            <w:cnfStyle w:val="000010000000" w:firstRow="0" w:lastRow="0" w:firstColumn="0" w:lastColumn="0" w:oddVBand="1" w:evenVBand="0" w:oddHBand="0" w:evenHBand="0" w:firstRowFirstColumn="0" w:firstRowLastColumn="0" w:lastRowFirstColumn="0" w:lastRowLastColumn="0"/>
            <w:tcW w:w="1975" w:type="dxa"/>
            <w:shd w:val="clear" w:color="auto" w:fill="FBE4D5" w:themeFill="accent2" w:themeFillTint="33"/>
            <w:noWrap/>
          </w:tcPr>
          <w:p w:rsidR="003334A0" w:rsidRPr="000F1DC2" w:rsidRDefault="003334A0" w:rsidP="008318B8">
            <w:pPr>
              <w:spacing w:after="0" w:line="360" w:lineRule="auto"/>
              <w:ind w:left="173"/>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55</w:t>
            </w:r>
          </w:p>
        </w:tc>
      </w:tr>
      <w:tr w:rsidR="003334A0" w:rsidRPr="000F1DC2" w:rsidTr="0069490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520E7C" w:rsidRDefault="003334A0" w:rsidP="008318B8">
            <w:pPr>
              <w:pStyle w:val="ListParagraph"/>
              <w:numPr>
                <w:ilvl w:val="0"/>
                <w:numId w:val="41"/>
              </w:numPr>
              <w:spacing w:after="0" w:line="360" w:lineRule="auto"/>
              <w:ind w:left="321" w:firstLine="0"/>
              <w:rPr>
                <w:rFonts w:ascii="Times New Roman" w:hAnsi="Times New Roman"/>
                <w:color w:val="000000"/>
                <w:szCs w:val="24"/>
                <w:lang w:val="en-GB" w:eastAsia="en-GB"/>
              </w:rPr>
            </w:pPr>
          </w:p>
        </w:tc>
        <w:tc>
          <w:tcPr>
            <w:cnfStyle w:val="000010000000" w:firstRow="0" w:lastRow="0" w:firstColumn="0" w:lastColumn="0" w:oddVBand="1" w:evenVBand="0" w:oddHBand="0" w:evenHBand="0" w:firstRowFirstColumn="0" w:firstRowLastColumn="0" w:lastRowFirstColumn="0" w:lastRowLastColumn="0"/>
            <w:tcW w:w="2451" w:type="dxa"/>
            <w:noWrap/>
          </w:tcPr>
          <w:p w:rsidR="003334A0" w:rsidRPr="000F1DC2" w:rsidRDefault="003334A0" w:rsidP="008318B8">
            <w:pPr>
              <w:spacing w:after="0" w:line="360" w:lineRule="auto"/>
              <w:ind w:left="318"/>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0.86</w:t>
            </w:r>
          </w:p>
        </w:tc>
        <w:tc>
          <w:tcPr>
            <w:tcW w:w="2520" w:type="dxa"/>
            <w:noWrap/>
          </w:tcPr>
          <w:p w:rsidR="003334A0" w:rsidRPr="000F1DC2" w:rsidRDefault="003334A0" w:rsidP="008318B8">
            <w:pPr>
              <w:spacing w:after="0" w:line="360" w:lineRule="auto"/>
              <w:ind w:left="28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0.36</w:t>
            </w:r>
          </w:p>
        </w:tc>
        <w:tc>
          <w:tcPr>
            <w:cnfStyle w:val="000010000000" w:firstRow="0" w:lastRow="0" w:firstColumn="0" w:lastColumn="0" w:oddVBand="1" w:evenVBand="0" w:oddHBand="0" w:evenHBand="0" w:firstRowFirstColumn="0" w:firstRowLastColumn="0" w:lastRowFirstColumn="0" w:lastRowLastColumn="0"/>
            <w:tcW w:w="1975" w:type="dxa"/>
            <w:noWrap/>
          </w:tcPr>
          <w:p w:rsidR="003334A0" w:rsidRPr="000F1DC2" w:rsidRDefault="003334A0" w:rsidP="008318B8">
            <w:pPr>
              <w:spacing w:after="0" w:line="360" w:lineRule="auto"/>
              <w:ind w:left="173"/>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36</w:t>
            </w:r>
          </w:p>
        </w:tc>
      </w:tr>
      <w:tr w:rsidR="003334A0" w:rsidRPr="000F1DC2" w:rsidTr="0069490B">
        <w:trPr>
          <w:trHeight w:val="240"/>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520E7C" w:rsidRDefault="003334A0" w:rsidP="008318B8">
            <w:pPr>
              <w:pStyle w:val="ListParagraph"/>
              <w:numPr>
                <w:ilvl w:val="0"/>
                <w:numId w:val="41"/>
              </w:numPr>
              <w:spacing w:after="0" w:line="360" w:lineRule="auto"/>
              <w:ind w:left="321" w:firstLine="0"/>
              <w:rPr>
                <w:rFonts w:ascii="Times New Roman" w:hAnsi="Times New Roman"/>
                <w:color w:val="000000"/>
                <w:szCs w:val="24"/>
                <w:lang w:val="en-GB" w:eastAsia="en-GB"/>
              </w:rPr>
            </w:pPr>
          </w:p>
        </w:tc>
        <w:tc>
          <w:tcPr>
            <w:cnfStyle w:val="000010000000" w:firstRow="0" w:lastRow="0" w:firstColumn="0" w:lastColumn="0" w:oddVBand="1" w:evenVBand="0" w:oddHBand="0" w:evenHBand="0" w:firstRowFirstColumn="0" w:firstRowLastColumn="0" w:lastRowFirstColumn="0" w:lastRowLastColumn="0"/>
            <w:tcW w:w="2451" w:type="dxa"/>
            <w:shd w:val="clear" w:color="auto" w:fill="FBE4D5" w:themeFill="accent2" w:themeFillTint="33"/>
            <w:noWrap/>
          </w:tcPr>
          <w:p w:rsidR="003334A0" w:rsidRPr="000F1DC2" w:rsidRDefault="003334A0" w:rsidP="008318B8">
            <w:pPr>
              <w:spacing w:after="0" w:line="360" w:lineRule="auto"/>
              <w:ind w:left="318"/>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1.05</w:t>
            </w:r>
          </w:p>
        </w:tc>
        <w:tc>
          <w:tcPr>
            <w:tcW w:w="2520" w:type="dxa"/>
            <w:noWrap/>
          </w:tcPr>
          <w:p w:rsidR="003334A0" w:rsidRPr="000F1DC2" w:rsidRDefault="003334A0" w:rsidP="008318B8">
            <w:pPr>
              <w:spacing w:after="0" w:line="360" w:lineRule="auto"/>
              <w:ind w:left="28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0.44</w:t>
            </w:r>
          </w:p>
        </w:tc>
        <w:tc>
          <w:tcPr>
            <w:cnfStyle w:val="000010000000" w:firstRow="0" w:lastRow="0" w:firstColumn="0" w:lastColumn="0" w:oddVBand="1" w:evenVBand="0" w:oddHBand="0" w:evenHBand="0" w:firstRowFirstColumn="0" w:firstRowLastColumn="0" w:lastRowFirstColumn="0" w:lastRowLastColumn="0"/>
            <w:tcW w:w="1975" w:type="dxa"/>
            <w:shd w:val="clear" w:color="auto" w:fill="FBE4D5" w:themeFill="accent2" w:themeFillTint="33"/>
            <w:noWrap/>
          </w:tcPr>
          <w:p w:rsidR="003334A0" w:rsidRPr="000F1DC2" w:rsidRDefault="003334A0" w:rsidP="008318B8">
            <w:pPr>
              <w:spacing w:after="0" w:line="360" w:lineRule="auto"/>
              <w:ind w:left="173"/>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44</w:t>
            </w:r>
          </w:p>
        </w:tc>
      </w:tr>
      <w:tr w:rsidR="003334A0" w:rsidRPr="000F1DC2" w:rsidTr="0069490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43" w:type="dxa"/>
            <w:noWrap/>
          </w:tcPr>
          <w:p w:rsidR="003334A0" w:rsidRPr="00520E7C" w:rsidRDefault="003334A0" w:rsidP="008318B8">
            <w:pPr>
              <w:pStyle w:val="ListParagraph"/>
              <w:numPr>
                <w:ilvl w:val="0"/>
                <w:numId w:val="41"/>
              </w:numPr>
              <w:spacing w:after="0" w:line="360" w:lineRule="auto"/>
              <w:ind w:left="321" w:firstLine="0"/>
              <w:rPr>
                <w:rFonts w:ascii="Times New Roman" w:hAnsi="Times New Roman"/>
                <w:color w:val="000000"/>
                <w:szCs w:val="24"/>
                <w:lang w:val="en-GB" w:eastAsia="en-GB"/>
              </w:rPr>
            </w:pPr>
          </w:p>
        </w:tc>
        <w:tc>
          <w:tcPr>
            <w:cnfStyle w:val="000010000000" w:firstRow="0" w:lastRow="0" w:firstColumn="0" w:lastColumn="0" w:oddVBand="1" w:evenVBand="0" w:oddHBand="0" w:evenHBand="0" w:firstRowFirstColumn="0" w:firstRowLastColumn="0" w:lastRowFirstColumn="0" w:lastRowLastColumn="0"/>
            <w:tcW w:w="2451" w:type="dxa"/>
            <w:noWrap/>
          </w:tcPr>
          <w:p w:rsidR="003334A0" w:rsidRPr="000F1DC2" w:rsidRDefault="003334A0" w:rsidP="008318B8">
            <w:pPr>
              <w:spacing w:after="0" w:line="360" w:lineRule="auto"/>
              <w:ind w:left="318"/>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0.76</w:t>
            </w:r>
          </w:p>
        </w:tc>
        <w:tc>
          <w:tcPr>
            <w:tcW w:w="2520" w:type="dxa"/>
            <w:noWrap/>
          </w:tcPr>
          <w:p w:rsidR="003334A0" w:rsidRPr="000F1DC2" w:rsidRDefault="003334A0" w:rsidP="008318B8">
            <w:pPr>
              <w:spacing w:after="0" w:line="360" w:lineRule="auto"/>
              <w:ind w:left="28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0.31</w:t>
            </w:r>
          </w:p>
        </w:tc>
        <w:tc>
          <w:tcPr>
            <w:cnfStyle w:val="000010000000" w:firstRow="0" w:lastRow="0" w:firstColumn="0" w:lastColumn="0" w:oddVBand="1" w:evenVBand="0" w:oddHBand="0" w:evenHBand="0" w:firstRowFirstColumn="0" w:firstRowLastColumn="0" w:lastRowFirstColumn="0" w:lastRowLastColumn="0"/>
            <w:tcW w:w="1975" w:type="dxa"/>
            <w:noWrap/>
          </w:tcPr>
          <w:p w:rsidR="003334A0" w:rsidRPr="000F1DC2" w:rsidRDefault="003334A0" w:rsidP="008318B8">
            <w:pPr>
              <w:spacing w:after="0" w:line="360" w:lineRule="auto"/>
              <w:ind w:left="173"/>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31</w:t>
            </w:r>
          </w:p>
        </w:tc>
      </w:tr>
    </w:tbl>
    <w:p w:rsidR="003334A0" w:rsidRDefault="003334A0" w:rsidP="003334A0">
      <w:pPr>
        <w:spacing w:after="0" w:line="240" w:lineRule="auto"/>
        <w:ind w:left="1418"/>
        <w:rPr>
          <w:rFonts w:ascii="Times New Roman" w:hAnsi="Times New Roman"/>
          <w:b/>
          <w:color w:val="000000"/>
          <w:sz w:val="24"/>
          <w:szCs w:val="24"/>
        </w:rPr>
      </w:pPr>
    </w:p>
    <w:p w:rsidR="003334A0" w:rsidRPr="000F1DC2" w:rsidRDefault="003334A0" w:rsidP="003334A0">
      <w:pPr>
        <w:spacing w:after="0" w:line="240" w:lineRule="auto"/>
        <w:ind w:left="1418"/>
        <w:rPr>
          <w:rFonts w:ascii="Times New Roman" w:hAnsi="Times New Roman"/>
          <w:b/>
          <w:color w:val="000000"/>
          <w:sz w:val="24"/>
          <w:szCs w:val="24"/>
        </w:rPr>
      </w:pPr>
    </w:p>
    <w:p w:rsidR="003334A0" w:rsidRPr="0069490B" w:rsidRDefault="003334A0" w:rsidP="003334A0">
      <w:pPr>
        <w:spacing w:after="0" w:line="240" w:lineRule="auto"/>
        <w:ind w:left="1418"/>
        <w:jc w:val="both"/>
        <w:rPr>
          <w:rFonts w:ascii="Times New Roman" w:hAnsi="Times New Roman"/>
          <w:b/>
          <w:color w:val="000000"/>
          <w:sz w:val="24"/>
          <w:szCs w:val="24"/>
        </w:rPr>
      </w:pPr>
      <w:r w:rsidRPr="0069490B">
        <w:rPr>
          <w:rFonts w:ascii="Times New Roman" w:hAnsi="Times New Roman"/>
          <w:b/>
          <w:color w:val="000000"/>
          <w:sz w:val="24"/>
          <w:szCs w:val="24"/>
        </w:rPr>
        <w:t xml:space="preserve">Table 2 </w:t>
      </w:r>
    </w:p>
    <w:p w:rsidR="003334A0" w:rsidRPr="0069490B" w:rsidRDefault="003334A0" w:rsidP="0069490B">
      <w:pPr>
        <w:spacing w:after="0" w:line="240" w:lineRule="auto"/>
        <w:ind w:left="1418"/>
        <w:jc w:val="both"/>
        <w:rPr>
          <w:rFonts w:ascii="Times New Roman" w:hAnsi="Times New Roman"/>
          <w:i/>
          <w:color w:val="000000"/>
          <w:sz w:val="24"/>
          <w:szCs w:val="24"/>
        </w:rPr>
      </w:pPr>
      <w:r>
        <w:rPr>
          <w:rFonts w:ascii="Times New Roman" w:hAnsi="Times New Roman"/>
          <w:i/>
          <w:color w:val="000000"/>
          <w:sz w:val="24"/>
          <w:szCs w:val="24"/>
        </w:rPr>
        <w:t>Tukey’s Post hoc Test for Hot C</w:t>
      </w:r>
      <w:r w:rsidRPr="00D139C6">
        <w:rPr>
          <w:rFonts w:ascii="Times New Roman" w:hAnsi="Times New Roman"/>
          <w:i/>
          <w:color w:val="000000"/>
          <w:sz w:val="24"/>
          <w:szCs w:val="24"/>
        </w:rPr>
        <w:t>arcass Percentage</w:t>
      </w:r>
    </w:p>
    <w:tbl>
      <w:tblPr>
        <w:tblStyle w:val="GridTable4-Accent2"/>
        <w:tblpPr w:leftFromText="180" w:rightFromText="180" w:vertAnchor="text" w:horzAnchor="margin" w:tblpX="1271" w:tblpY="116"/>
        <w:tblW w:w="8784" w:type="dxa"/>
        <w:tblLayout w:type="fixed"/>
        <w:tblLook w:val="01E0" w:firstRow="1" w:lastRow="1" w:firstColumn="1" w:lastColumn="1" w:noHBand="0" w:noVBand="0"/>
      </w:tblPr>
      <w:tblGrid>
        <w:gridCol w:w="2552"/>
        <w:gridCol w:w="6232"/>
      </w:tblGrid>
      <w:tr w:rsidR="003334A0" w:rsidRPr="000F1DC2" w:rsidTr="008318B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784" w:type="dxa"/>
            <w:gridSpan w:val="2"/>
          </w:tcPr>
          <w:p w:rsidR="003334A0" w:rsidRPr="000F1DC2" w:rsidRDefault="003334A0" w:rsidP="008318B8">
            <w:pPr>
              <w:pStyle w:val="TableParagraph"/>
              <w:ind w:left="1418"/>
              <w:jc w:val="center"/>
              <w:rPr>
                <w:b w:val="0"/>
                <w:color w:val="000000"/>
                <w:sz w:val="24"/>
                <w:szCs w:val="24"/>
              </w:rPr>
            </w:pPr>
            <w:r w:rsidRPr="000F1DC2">
              <w:rPr>
                <w:color w:val="000000"/>
                <w:sz w:val="24"/>
                <w:szCs w:val="24"/>
              </w:rPr>
              <w:t xml:space="preserve">Tukey's </w:t>
            </w:r>
            <w:r>
              <w:rPr>
                <w:color w:val="000000"/>
                <w:sz w:val="24"/>
                <w:szCs w:val="24"/>
              </w:rPr>
              <w:t>(P&lt;0.05)</w:t>
            </w:r>
          </w:p>
        </w:tc>
      </w:tr>
      <w:tr w:rsidR="003334A0" w:rsidRPr="000F1DC2" w:rsidTr="008318B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69490B" w:rsidRDefault="003334A0" w:rsidP="008318B8">
            <w:pPr>
              <w:pStyle w:val="TableParagraph"/>
              <w:rPr>
                <w:color w:val="000000"/>
                <w:sz w:val="24"/>
                <w:szCs w:val="24"/>
              </w:rPr>
            </w:pPr>
            <w:r w:rsidRPr="0069490B">
              <w:rPr>
                <w:color w:val="000000"/>
                <w:sz w:val="24"/>
                <w:szCs w:val="24"/>
              </w:rPr>
              <w:t>Treatment</w:t>
            </w:r>
          </w:p>
        </w:tc>
        <w:tc>
          <w:tcPr>
            <w:cnfStyle w:val="000100000000" w:firstRow="0" w:lastRow="0" w:firstColumn="0" w:lastColumn="1" w:oddVBand="0" w:evenVBand="0" w:oddHBand="0" w:evenHBand="0" w:firstRowFirstColumn="0" w:firstRowLastColumn="0" w:lastRowFirstColumn="0" w:lastRowLastColumn="0"/>
            <w:tcW w:w="6232" w:type="dxa"/>
          </w:tcPr>
          <w:p w:rsidR="003334A0" w:rsidRPr="000F1DC2" w:rsidRDefault="003334A0" w:rsidP="008318B8">
            <w:pPr>
              <w:pStyle w:val="TableParagraph"/>
              <w:ind w:left="1418"/>
              <w:jc w:val="center"/>
              <w:rPr>
                <w:color w:val="000000"/>
                <w:sz w:val="24"/>
                <w:szCs w:val="24"/>
                <w:u w:val="single"/>
              </w:rPr>
            </w:pPr>
            <w:r w:rsidRPr="000F1DC2">
              <w:rPr>
                <w:color w:val="000000"/>
                <w:sz w:val="24"/>
                <w:szCs w:val="24"/>
                <w:u w:val="single"/>
              </w:rPr>
              <w:t>Mean</w:t>
            </w:r>
          </w:p>
        </w:tc>
      </w:tr>
      <w:tr w:rsidR="003334A0" w:rsidRPr="000F1DC2" w:rsidTr="008318B8">
        <w:trPr>
          <w:trHeight w:val="334"/>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0F1DC2" w:rsidRDefault="003334A0" w:rsidP="008318B8">
            <w:pPr>
              <w:pStyle w:val="TableParagraph"/>
              <w:spacing w:before="35"/>
              <w:ind w:left="426"/>
              <w:rPr>
                <w:b w:val="0"/>
                <w:color w:val="000000"/>
                <w:sz w:val="24"/>
                <w:szCs w:val="24"/>
              </w:rPr>
            </w:pPr>
            <w:r>
              <w:rPr>
                <w:color w:val="000000"/>
                <w:sz w:val="24"/>
                <w:szCs w:val="24"/>
              </w:rPr>
              <w:t>e.</w:t>
            </w:r>
          </w:p>
        </w:tc>
        <w:tc>
          <w:tcPr>
            <w:cnfStyle w:val="000100000000" w:firstRow="0" w:lastRow="0" w:firstColumn="0" w:lastColumn="1" w:oddVBand="0" w:evenVBand="0" w:oddHBand="0" w:evenHBand="0" w:firstRowFirstColumn="0" w:firstRowLastColumn="0" w:lastRowFirstColumn="0" w:lastRowLastColumn="0"/>
            <w:tcW w:w="6232" w:type="dxa"/>
            <w:shd w:val="clear" w:color="auto" w:fill="F7CAAC" w:themeFill="accent2" w:themeFillTint="66"/>
          </w:tcPr>
          <w:p w:rsidR="003334A0" w:rsidRPr="000F1DC2" w:rsidRDefault="003334A0" w:rsidP="008318B8">
            <w:pPr>
              <w:pStyle w:val="TableParagraph"/>
              <w:spacing w:before="35"/>
              <w:ind w:left="1418"/>
              <w:jc w:val="center"/>
              <w:rPr>
                <w:color w:val="000000"/>
                <w:sz w:val="24"/>
                <w:szCs w:val="24"/>
              </w:rPr>
            </w:pPr>
            <w:r w:rsidRPr="000F1DC2">
              <w:rPr>
                <w:color w:val="000000"/>
                <w:sz w:val="24"/>
                <w:szCs w:val="24"/>
              </w:rPr>
              <w:t>0.3100</w:t>
            </w:r>
            <w:r w:rsidRPr="000F1DC2">
              <w:rPr>
                <w:color w:val="000000"/>
                <w:sz w:val="24"/>
                <w:szCs w:val="24"/>
                <w:vertAlign w:val="superscript"/>
              </w:rPr>
              <w:t>a</w:t>
            </w:r>
          </w:p>
        </w:tc>
      </w:tr>
      <w:tr w:rsidR="003334A0" w:rsidRPr="000F1DC2" w:rsidTr="008318B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0F1DC2" w:rsidRDefault="003334A0" w:rsidP="008318B8">
            <w:pPr>
              <w:pStyle w:val="TableParagraph"/>
              <w:spacing w:before="36"/>
              <w:ind w:left="426"/>
              <w:rPr>
                <w:b w:val="0"/>
                <w:color w:val="000000"/>
                <w:sz w:val="24"/>
                <w:szCs w:val="24"/>
              </w:rPr>
            </w:pPr>
            <w:r>
              <w:rPr>
                <w:color w:val="000000"/>
                <w:sz w:val="24"/>
                <w:szCs w:val="24"/>
              </w:rPr>
              <w:t>c.</w:t>
            </w:r>
          </w:p>
        </w:tc>
        <w:tc>
          <w:tcPr>
            <w:cnfStyle w:val="000100000000" w:firstRow="0" w:lastRow="0" w:firstColumn="0" w:lastColumn="1" w:oddVBand="0" w:evenVBand="0" w:oddHBand="0" w:evenHBand="0" w:firstRowFirstColumn="0" w:firstRowLastColumn="0" w:lastRowFirstColumn="0" w:lastRowLastColumn="0"/>
            <w:tcW w:w="6232" w:type="dxa"/>
          </w:tcPr>
          <w:p w:rsidR="003334A0" w:rsidRPr="000F1DC2" w:rsidRDefault="003334A0" w:rsidP="008318B8">
            <w:pPr>
              <w:pStyle w:val="TableParagraph"/>
              <w:spacing w:before="36"/>
              <w:ind w:left="1418"/>
              <w:jc w:val="center"/>
              <w:rPr>
                <w:color w:val="000000"/>
                <w:sz w:val="24"/>
                <w:szCs w:val="24"/>
              </w:rPr>
            </w:pPr>
            <w:r w:rsidRPr="000F1DC2">
              <w:rPr>
                <w:color w:val="000000"/>
                <w:sz w:val="24"/>
                <w:szCs w:val="24"/>
              </w:rPr>
              <w:t>0.3588</w:t>
            </w:r>
            <w:r w:rsidRPr="000F1DC2">
              <w:rPr>
                <w:color w:val="000000"/>
                <w:sz w:val="24"/>
                <w:szCs w:val="24"/>
                <w:vertAlign w:val="superscript"/>
              </w:rPr>
              <w:t>ab</w:t>
            </w:r>
          </w:p>
        </w:tc>
      </w:tr>
      <w:tr w:rsidR="003334A0" w:rsidRPr="000F1DC2" w:rsidTr="008318B8">
        <w:trPr>
          <w:trHeight w:val="332"/>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0F1DC2" w:rsidRDefault="003334A0" w:rsidP="008318B8">
            <w:pPr>
              <w:pStyle w:val="TableParagraph"/>
              <w:spacing w:before="35"/>
              <w:ind w:left="426"/>
              <w:rPr>
                <w:b w:val="0"/>
                <w:color w:val="000000"/>
                <w:sz w:val="24"/>
                <w:szCs w:val="24"/>
              </w:rPr>
            </w:pPr>
            <w:r>
              <w:rPr>
                <w:color w:val="000000"/>
                <w:sz w:val="24"/>
                <w:szCs w:val="24"/>
              </w:rPr>
              <w:t>d.</w:t>
            </w:r>
          </w:p>
        </w:tc>
        <w:tc>
          <w:tcPr>
            <w:cnfStyle w:val="000100000000" w:firstRow="0" w:lastRow="0" w:firstColumn="0" w:lastColumn="1" w:oddVBand="0" w:evenVBand="0" w:oddHBand="0" w:evenHBand="0" w:firstRowFirstColumn="0" w:firstRowLastColumn="0" w:lastRowFirstColumn="0" w:lastRowLastColumn="0"/>
            <w:tcW w:w="6232" w:type="dxa"/>
            <w:shd w:val="clear" w:color="auto" w:fill="F7CAAC" w:themeFill="accent2" w:themeFillTint="66"/>
          </w:tcPr>
          <w:p w:rsidR="003334A0" w:rsidRPr="000F1DC2" w:rsidRDefault="003334A0" w:rsidP="008318B8">
            <w:pPr>
              <w:pStyle w:val="TableParagraph"/>
              <w:spacing w:before="35"/>
              <w:ind w:left="1418"/>
              <w:jc w:val="center"/>
              <w:rPr>
                <w:color w:val="000000"/>
                <w:sz w:val="24"/>
                <w:szCs w:val="24"/>
              </w:rPr>
            </w:pPr>
            <w:r w:rsidRPr="000F1DC2">
              <w:rPr>
                <w:color w:val="000000"/>
                <w:sz w:val="24"/>
                <w:szCs w:val="24"/>
              </w:rPr>
              <w:t>0.4275</w:t>
            </w:r>
            <w:r w:rsidRPr="000F1DC2">
              <w:rPr>
                <w:color w:val="000000"/>
                <w:sz w:val="24"/>
                <w:szCs w:val="24"/>
                <w:vertAlign w:val="superscript"/>
              </w:rPr>
              <w:t>bc</w:t>
            </w:r>
          </w:p>
        </w:tc>
      </w:tr>
      <w:tr w:rsidR="003334A0" w:rsidRPr="000F1DC2" w:rsidTr="008318B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0F1DC2" w:rsidRDefault="003334A0" w:rsidP="008318B8">
            <w:pPr>
              <w:pStyle w:val="TableParagraph"/>
              <w:spacing w:before="35"/>
              <w:ind w:left="426"/>
              <w:rPr>
                <w:b w:val="0"/>
                <w:color w:val="000000"/>
                <w:sz w:val="24"/>
                <w:szCs w:val="24"/>
              </w:rPr>
            </w:pPr>
            <w:r>
              <w:rPr>
                <w:color w:val="000000"/>
                <w:w w:val="99"/>
                <w:sz w:val="24"/>
                <w:szCs w:val="24"/>
              </w:rPr>
              <w:t>a.</w:t>
            </w:r>
          </w:p>
        </w:tc>
        <w:tc>
          <w:tcPr>
            <w:cnfStyle w:val="000100000000" w:firstRow="0" w:lastRow="0" w:firstColumn="0" w:lastColumn="1" w:oddVBand="0" w:evenVBand="0" w:oddHBand="0" w:evenHBand="0" w:firstRowFirstColumn="0" w:firstRowLastColumn="0" w:lastRowFirstColumn="0" w:lastRowLastColumn="0"/>
            <w:tcW w:w="6232" w:type="dxa"/>
          </w:tcPr>
          <w:p w:rsidR="003334A0" w:rsidRPr="000F1DC2" w:rsidRDefault="003334A0" w:rsidP="008318B8">
            <w:pPr>
              <w:pStyle w:val="TableParagraph"/>
              <w:spacing w:before="35"/>
              <w:ind w:left="1418"/>
              <w:jc w:val="center"/>
              <w:rPr>
                <w:color w:val="000000"/>
                <w:sz w:val="24"/>
                <w:szCs w:val="24"/>
              </w:rPr>
            </w:pPr>
            <w:r w:rsidRPr="000F1DC2">
              <w:rPr>
                <w:color w:val="000000"/>
                <w:sz w:val="24"/>
                <w:szCs w:val="24"/>
              </w:rPr>
              <w:t>0.4375</w:t>
            </w:r>
            <w:r w:rsidRPr="000F1DC2">
              <w:rPr>
                <w:color w:val="000000"/>
                <w:sz w:val="24"/>
                <w:szCs w:val="24"/>
                <w:vertAlign w:val="superscript"/>
              </w:rPr>
              <w:t>bc</w:t>
            </w:r>
          </w:p>
        </w:tc>
      </w:tr>
      <w:tr w:rsidR="003334A0" w:rsidRPr="000F1DC2" w:rsidTr="008318B8">
        <w:trPr>
          <w:cnfStyle w:val="010000000000" w:firstRow="0" w:lastRow="1"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52" w:type="dxa"/>
            <w:shd w:val="clear" w:color="auto" w:fill="ED7D31" w:themeFill="accent2"/>
          </w:tcPr>
          <w:p w:rsidR="003334A0" w:rsidRPr="000F1DC2" w:rsidRDefault="003334A0" w:rsidP="008318B8">
            <w:pPr>
              <w:pStyle w:val="TableParagraph"/>
              <w:spacing w:before="35"/>
              <w:ind w:left="426"/>
              <w:rPr>
                <w:b w:val="0"/>
                <w:color w:val="000000"/>
                <w:sz w:val="24"/>
                <w:szCs w:val="24"/>
              </w:rPr>
            </w:pPr>
            <w:r>
              <w:rPr>
                <w:color w:val="000000"/>
                <w:sz w:val="24"/>
                <w:szCs w:val="24"/>
              </w:rPr>
              <w:t>b.</w:t>
            </w:r>
          </w:p>
        </w:tc>
        <w:tc>
          <w:tcPr>
            <w:cnfStyle w:val="000100000000" w:firstRow="0" w:lastRow="0" w:firstColumn="0" w:lastColumn="1" w:oddVBand="0" w:evenVBand="0" w:oddHBand="0" w:evenHBand="0" w:firstRowFirstColumn="0" w:firstRowLastColumn="0" w:lastRowFirstColumn="0" w:lastRowLastColumn="0"/>
            <w:tcW w:w="6232" w:type="dxa"/>
            <w:shd w:val="clear" w:color="auto" w:fill="F7CAAC" w:themeFill="accent2" w:themeFillTint="66"/>
          </w:tcPr>
          <w:p w:rsidR="003334A0" w:rsidRPr="000F1DC2" w:rsidRDefault="003334A0" w:rsidP="008318B8">
            <w:pPr>
              <w:pStyle w:val="TableParagraph"/>
              <w:spacing w:before="35"/>
              <w:ind w:left="1418"/>
              <w:jc w:val="center"/>
              <w:rPr>
                <w:color w:val="000000"/>
                <w:sz w:val="24"/>
                <w:szCs w:val="24"/>
              </w:rPr>
            </w:pPr>
            <w:r w:rsidRPr="000F1DC2">
              <w:rPr>
                <w:color w:val="000000"/>
                <w:sz w:val="24"/>
                <w:szCs w:val="24"/>
              </w:rPr>
              <w:t>0.4575</w:t>
            </w:r>
            <w:r w:rsidRPr="000F1DC2">
              <w:rPr>
                <w:color w:val="000000"/>
                <w:sz w:val="24"/>
                <w:szCs w:val="24"/>
                <w:vertAlign w:val="superscript"/>
              </w:rPr>
              <w:t>c</w:t>
            </w:r>
          </w:p>
        </w:tc>
      </w:tr>
    </w:tbl>
    <w:p w:rsidR="003334A0" w:rsidRPr="0069490B" w:rsidRDefault="003334A0" w:rsidP="0069490B">
      <w:pPr>
        <w:pStyle w:val="Heading4"/>
        <w:spacing w:line="240" w:lineRule="auto"/>
        <w:ind w:left="1418"/>
        <w:rPr>
          <w:rFonts w:ascii="Times New Roman" w:hAnsi="Times New Roman"/>
          <w:i w:val="0"/>
          <w:color w:val="000000"/>
          <w:sz w:val="24"/>
          <w:szCs w:val="28"/>
        </w:rPr>
      </w:pPr>
      <w:r w:rsidRPr="0069490B">
        <w:rPr>
          <w:rFonts w:ascii="Times New Roman" w:hAnsi="Times New Roman"/>
          <w:i w:val="0"/>
          <w:color w:val="000000"/>
          <w:sz w:val="24"/>
          <w:szCs w:val="28"/>
        </w:rPr>
        <w:t>Findings</w:t>
      </w:r>
    </w:p>
    <w:p w:rsidR="003334A0" w:rsidRPr="00D139C6" w:rsidRDefault="003334A0" w:rsidP="003334A0">
      <w:pPr>
        <w:spacing w:after="0" w:line="240" w:lineRule="auto"/>
        <w:ind w:left="1418"/>
      </w:pPr>
    </w:p>
    <w:p w:rsidR="003334A0" w:rsidRPr="0069490B" w:rsidRDefault="003334A0" w:rsidP="003334A0">
      <w:pPr>
        <w:spacing w:after="0" w:line="240" w:lineRule="auto"/>
        <w:ind w:left="1418"/>
        <w:jc w:val="both"/>
        <w:rPr>
          <w:rFonts w:ascii="Times New Roman" w:hAnsi="Times New Roman"/>
          <w:b/>
          <w:i/>
          <w:color w:val="000000"/>
          <w:sz w:val="24"/>
          <w:szCs w:val="24"/>
        </w:rPr>
      </w:pPr>
      <w:bookmarkStart w:id="53" w:name="_Toc524011071"/>
      <w:bookmarkStart w:id="54" w:name="_Toc524011163"/>
      <w:bookmarkStart w:id="55" w:name="_Toc524011255"/>
      <w:bookmarkStart w:id="56" w:name="_Toc524352999"/>
      <w:bookmarkStart w:id="57" w:name="_Toc524418370"/>
      <w:r w:rsidRPr="0069490B">
        <w:rPr>
          <w:rFonts w:ascii="Times New Roman" w:hAnsi="Times New Roman"/>
          <w:b/>
          <w:i/>
          <w:color w:val="000000"/>
          <w:sz w:val="24"/>
          <w:szCs w:val="24"/>
        </w:rPr>
        <w:t>Rabbit Live Weights, Dressed Weight and Hot Carcass Percentage</w:t>
      </w:r>
      <w:bookmarkEnd w:id="53"/>
      <w:bookmarkEnd w:id="54"/>
      <w:bookmarkEnd w:id="55"/>
      <w:bookmarkEnd w:id="56"/>
      <w:bookmarkEnd w:id="57"/>
      <w:r w:rsidRPr="0069490B">
        <w:rPr>
          <w:rFonts w:ascii="Times New Roman" w:hAnsi="Times New Roman"/>
          <w:b/>
          <w:i/>
          <w:color w:val="000000"/>
          <w:sz w:val="24"/>
          <w:szCs w:val="24"/>
        </w:rPr>
        <w:t xml:space="preserve"> in treatments</w:t>
      </w:r>
    </w:p>
    <w:p w:rsidR="003334A0" w:rsidRDefault="003334A0" w:rsidP="003334A0">
      <w:pPr>
        <w:spacing w:after="0" w:line="240" w:lineRule="auto"/>
        <w:ind w:left="1418"/>
        <w:jc w:val="both"/>
        <w:rPr>
          <w:rFonts w:ascii="Times New Roman" w:hAnsi="Times New Roman"/>
          <w:b/>
          <w:color w:val="000000"/>
          <w:sz w:val="24"/>
          <w:szCs w:val="24"/>
        </w:rPr>
      </w:pPr>
    </w:p>
    <w:p w:rsidR="003334A0" w:rsidRPr="000F1DC2" w:rsidRDefault="003334A0" w:rsidP="003334A0">
      <w:pPr>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The findings in Table 1 </w:t>
      </w:r>
      <w:r w:rsidRPr="000F1DC2">
        <w:rPr>
          <w:rFonts w:ascii="Times New Roman" w:hAnsi="Times New Roman"/>
          <w:color w:val="000000"/>
          <w:sz w:val="24"/>
          <w:szCs w:val="24"/>
        </w:rPr>
        <w:t>shows the dressing weight</w:t>
      </w:r>
      <w:r>
        <w:rPr>
          <w:rFonts w:ascii="Times New Roman" w:hAnsi="Times New Roman"/>
          <w:color w:val="000000"/>
          <w:sz w:val="24"/>
          <w:szCs w:val="24"/>
        </w:rPr>
        <w:t xml:space="preserve">s of the rabbits managed under </w:t>
      </w:r>
      <w:r w:rsidRPr="000F1DC2">
        <w:rPr>
          <w:rFonts w:ascii="Times New Roman" w:hAnsi="Times New Roman"/>
          <w:color w:val="000000"/>
          <w:sz w:val="24"/>
          <w:szCs w:val="24"/>
        </w:rPr>
        <w:t>the different treatment re</w:t>
      </w:r>
      <w:r>
        <w:rPr>
          <w:rFonts w:ascii="Times New Roman" w:hAnsi="Times New Roman"/>
          <w:color w:val="000000"/>
          <w:sz w:val="24"/>
          <w:szCs w:val="24"/>
        </w:rPr>
        <w:t>gimes. Rabbits under treatment b</w:t>
      </w:r>
      <w:r w:rsidRPr="000F1DC2">
        <w:rPr>
          <w:rFonts w:ascii="Times New Roman" w:hAnsi="Times New Roman"/>
          <w:color w:val="000000"/>
          <w:sz w:val="24"/>
          <w:szCs w:val="24"/>
        </w:rPr>
        <w:t xml:space="preserve"> had the highest dressing out wei</w:t>
      </w:r>
      <w:r>
        <w:rPr>
          <w:rFonts w:ascii="Times New Roman" w:hAnsi="Times New Roman"/>
          <w:color w:val="000000"/>
          <w:sz w:val="24"/>
          <w:szCs w:val="24"/>
        </w:rPr>
        <w:t>ght of 0.55kg while treatments a and c</w:t>
      </w:r>
      <w:r w:rsidRPr="000F1DC2">
        <w:rPr>
          <w:rFonts w:ascii="Times New Roman" w:hAnsi="Times New Roman"/>
          <w:color w:val="000000"/>
          <w:sz w:val="24"/>
          <w:szCs w:val="24"/>
        </w:rPr>
        <w:t xml:space="preserve"> had 0.43kg and 0.36kg respe</w:t>
      </w:r>
      <w:r>
        <w:rPr>
          <w:rFonts w:ascii="Times New Roman" w:hAnsi="Times New Roman"/>
          <w:color w:val="000000"/>
          <w:sz w:val="24"/>
          <w:szCs w:val="24"/>
        </w:rPr>
        <w:t>ctively. Treatment e</w:t>
      </w:r>
      <w:r w:rsidRPr="000F1DC2">
        <w:rPr>
          <w:rFonts w:ascii="Times New Roman" w:hAnsi="Times New Roman"/>
          <w:color w:val="000000"/>
          <w:sz w:val="24"/>
          <w:szCs w:val="24"/>
        </w:rPr>
        <w:t xml:space="preserve"> had the lowest dressing yield of </w:t>
      </w:r>
      <w:r>
        <w:rPr>
          <w:rFonts w:ascii="Times New Roman" w:hAnsi="Times New Roman"/>
          <w:color w:val="000000"/>
          <w:sz w:val="24"/>
          <w:szCs w:val="24"/>
        </w:rPr>
        <w:t>0.31kg and treatment d</w:t>
      </w:r>
      <w:r w:rsidRPr="000F1DC2">
        <w:rPr>
          <w:rFonts w:ascii="Times New Roman" w:hAnsi="Times New Roman"/>
          <w:color w:val="000000"/>
          <w:sz w:val="24"/>
          <w:szCs w:val="24"/>
        </w:rPr>
        <w:t xml:space="preserve"> had the second highest </w:t>
      </w:r>
      <w:r>
        <w:rPr>
          <w:rFonts w:ascii="Times New Roman" w:hAnsi="Times New Roman"/>
          <w:color w:val="000000"/>
          <w:sz w:val="24"/>
          <w:szCs w:val="24"/>
        </w:rPr>
        <w:t>at</w:t>
      </w:r>
      <w:r w:rsidRPr="000F1DC2">
        <w:rPr>
          <w:rFonts w:ascii="Times New Roman" w:hAnsi="Times New Roman"/>
          <w:color w:val="000000"/>
          <w:sz w:val="24"/>
          <w:szCs w:val="24"/>
        </w:rPr>
        <w:t xml:space="preserve"> 0.44kg.</w:t>
      </w:r>
      <w:r>
        <w:rPr>
          <w:rFonts w:ascii="Times New Roman" w:hAnsi="Times New Roman"/>
          <w:color w:val="000000"/>
          <w:sz w:val="24"/>
          <w:szCs w:val="24"/>
        </w:rPr>
        <w:t xml:space="preserve"> </w:t>
      </w:r>
      <w:r w:rsidRPr="000F1DC2">
        <w:rPr>
          <w:rFonts w:ascii="Times New Roman" w:hAnsi="Times New Roman"/>
          <w:color w:val="000000"/>
          <w:sz w:val="24"/>
          <w:szCs w:val="24"/>
        </w:rPr>
        <w:t>The differences in carcass weights of the rabbits were statically significant (</w:t>
      </w:r>
      <w:r w:rsidRPr="000F1DC2">
        <w:rPr>
          <w:rFonts w:ascii="Times New Roman" w:hAnsi="Times New Roman"/>
          <w:i/>
          <w:color w:val="000000"/>
          <w:sz w:val="24"/>
          <w:szCs w:val="24"/>
        </w:rPr>
        <w:t>p</w:t>
      </w:r>
      <w:r w:rsidRPr="000F1DC2">
        <w:rPr>
          <w:rFonts w:ascii="Times New Roman" w:hAnsi="Times New Roman"/>
          <w:color w:val="000000"/>
          <w:sz w:val="24"/>
          <w:szCs w:val="24"/>
        </w:rPr>
        <w:t xml:space="preserve"> = 0.006) hence, explains the differences (</w:t>
      </w:r>
      <w:r w:rsidRPr="000F1DC2">
        <w:rPr>
          <w:rFonts w:ascii="Times New Roman" w:hAnsi="Times New Roman"/>
          <w:i/>
          <w:color w:val="000000"/>
          <w:sz w:val="24"/>
          <w:szCs w:val="24"/>
        </w:rPr>
        <w:t>p</w:t>
      </w:r>
      <w:r w:rsidRPr="000F1DC2">
        <w:rPr>
          <w:rFonts w:ascii="Times New Roman" w:hAnsi="Times New Roman"/>
          <w:color w:val="000000"/>
          <w:sz w:val="24"/>
          <w:szCs w:val="24"/>
        </w:rPr>
        <w:t>&lt;0.005) in the carcass yield of the rabbits under the feeding regimes.</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Default="003334A0" w:rsidP="003334A0">
      <w:pPr>
        <w:spacing w:after="0" w:line="240" w:lineRule="auto"/>
        <w:ind w:left="1418"/>
        <w:jc w:val="both"/>
        <w:rPr>
          <w:rFonts w:ascii="Times New Roman" w:hAnsi="Times New Roman"/>
          <w:color w:val="000000"/>
          <w:sz w:val="24"/>
          <w:szCs w:val="24"/>
          <w:lang w:val="en-GB"/>
        </w:rPr>
      </w:pPr>
      <w:r>
        <w:rPr>
          <w:rFonts w:ascii="Times New Roman" w:hAnsi="Times New Roman"/>
          <w:color w:val="000000"/>
          <w:sz w:val="24"/>
          <w:szCs w:val="24"/>
          <w:lang w:val="en-GB"/>
        </w:rPr>
        <w:t xml:space="preserve">The mean live weights in Table 1 </w:t>
      </w:r>
      <w:r w:rsidRPr="000F1DC2">
        <w:rPr>
          <w:rFonts w:ascii="Times New Roman" w:hAnsi="Times New Roman"/>
          <w:color w:val="000000"/>
          <w:sz w:val="24"/>
          <w:szCs w:val="24"/>
          <w:lang w:val="en-GB"/>
        </w:rPr>
        <w:t>of the rabbits under the different treatments showed a significant difference in weights. Moreover, the rabbits under the experiment had similar weights at the onset of the experiment the differences in the weights at the end were attributable to the treatment regimes administered to the rabbits. An ANOVA analysis conducted to determine the differences in the live weights of the rabbits under t</w:t>
      </w:r>
      <w:r>
        <w:rPr>
          <w:rFonts w:ascii="Times New Roman" w:hAnsi="Times New Roman"/>
          <w:color w:val="000000"/>
          <w:sz w:val="24"/>
          <w:szCs w:val="24"/>
          <w:lang w:val="en-GB"/>
        </w:rPr>
        <w:t xml:space="preserve">he different treatments showed - </w:t>
      </w:r>
      <w:r w:rsidRPr="000F1DC2">
        <w:rPr>
          <w:rFonts w:ascii="Times New Roman" w:hAnsi="Times New Roman"/>
          <w:color w:val="000000"/>
          <w:sz w:val="24"/>
          <w:szCs w:val="24"/>
          <w:lang w:val="en-GB"/>
        </w:rPr>
        <w:t>(</w:t>
      </w:r>
      <w:r w:rsidRPr="000F1DC2">
        <w:rPr>
          <w:rFonts w:ascii="Times New Roman" w:hAnsi="Times New Roman"/>
          <w:i/>
          <w:color w:val="000000"/>
          <w:sz w:val="24"/>
          <w:szCs w:val="24"/>
          <w:lang w:val="en-GB"/>
        </w:rPr>
        <w:t>p =</w:t>
      </w:r>
      <w:r w:rsidRPr="000F1DC2">
        <w:rPr>
          <w:rFonts w:ascii="Times New Roman" w:hAnsi="Times New Roman"/>
          <w:color w:val="000000"/>
          <w:sz w:val="24"/>
          <w:szCs w:val="24"/>
          <w:lang w:val="en-GB"/>
        </w:rPr>
        <w:t xml:space="preserve"> 0.025) </w:t>
      </w:r>
      <w:r>
        <w:rPr>
          <w:rFonts w:ascii="Times New Roman" w:hAnsi="Times New Roman"/>
          <w:color w:val="000000"/>
          <w:sz w:val="24"/>
          <w:szCs w:val="24"/>
          <w:lang w:val="en-GB"/>
        </w:rPr>
        <w:t>– statistical significance</w:t>
      </w:r>
      <w:r w:rsidRPr="000F1DC2">
        <w:rPr>
          <w:rFonts w:ascii="Times New Roman" w:hAnsi="Times New Roman"/>
          <w:color w:val="000000"/>
          <w:sz w:val="24"/>
          <w:szCs w:val="24"/>
          <w:lang w:val="en-GB"/>
        </w:rPr>
        <w:t xml:space="preserve"> in explaining the live weights. This indicated that the difference in the weights was attributable to the treatment regimes administered to the rabbits.</w:t>
      </w:r>
    </w:p>
    <w:p w:rsidR="003334A0" w:rsidRDefault="003334A0" w:rsidP="003334A0">
      <w:pPr>
        <w:spacing w:after="0" w:line="240" w:lineRule="auto"/>
        <w:ind w:left="1418"/>
        <w:jc w:val="both"/>
        <w:rPr>
          <w:rFonts w:ascii="Times New Roman" w:hAnsi="Times New Roman"/>
          <w:b/>
          <w:color w:val="000000"/>
          <w:sz w:val="24"/>
          <w:szCs w:val="24"/>
        </w:rPr>
      </w:pPr>
    </w:p>
    <w:p w:rsidR="008318B8" w:rsidRDefault="008318B8" w:rsidP="003334A0">
      <w:pPr>
        <w:spacing w:after="0" w:line="240" w:lineRule="auto"/>
        <w:ind w:left="1418"/>
        <w:jc w:val="both"/>
        <w:rPr>
          <w:rFonts w:ascii="Times New Roman" w:hAnsi="Times New Roman"/>
          <w:b/>
          <w:color w:val="000000"/>
          <w:sz w:val="24"/>
          <w:szCs w:val="24"/>
        </w:rPr>
      </w:pPr>
    </w:p>
    <w:p w:rsidR="003334A0" w:rsidRPr="008318B8" w:rsidRDefault="003334A0" w:rsidP="003334A0">
      <w:pPr>
        <w:spacing w:after="0" w:line="240" w:lineRule="auto"/>
        <w:ind w:left="1418"/>
        <w:jc w:val="both"/>
        <w:rPr>
          <w:rFonts w:ascii="Times New Roman" w:hAnsi="Times New Roman"/>
          <w:i/>
          <w:color w:val="000000"/>
          <w:sz w:val="24"/>
          <w:szCs w:val="24"/>
          <w:lang w:val="en-GB"/>
        </w:rPr>
      </w:pPr>
      <w:r w:rsidRPr="008318B8">
        <w:rPr>
          <w:rFonts w:ascii="Times New Roman" w:hAnsi="Times New Roman"/>
          <w:b/>
          <w:i/>
          <w:color w:val="000000"/>
          <w:sz w:val="24"/>
          <w:szCs w:val="24"/>
        </w:rPr>
        <w:t>The Tukey’s Post Hoc Test (Table 2)</w:t>
      </w:r>
    </w:p>
    <w:p w:rsidR="003334A0" w:rsidRPr="000F1DC2" w:rsidRDefault="003334A0" w:rsidP="003334A0">
      <w:pPr>
        <w:spacing w:after="0" w:line="240" w:lineRule="auto"/>
        <w:ind w:left="1418"/>
        <w:jc w:val="both"/>
        <w:rPr>
          <w:rFonts w:ascii="Times New Roman" w:hAnsi="Times New Roman"/>
          <w:color w:val="000000"/>
          <w:sz w:val="24"/>
          <w:szCs w:val="24"/>
          <w:lang w:val="en-GB"/>
        </w:rPr>
      </w:pPr>
    </w:p>
    <w:p w:rsidR="003334A0" w:rsidRDefault="003334A0" w:rsidP="003334A0">
      <w:pPr>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The rabbits under treatment b</w:t>
      </w:r>
      <w:r w:rsidRPr="000F1DC2">
        <w:rPr>
          <w:rFonts w:ascii="Times New Roman" w:hAnsi="Times New Roman"/>
          <w:color w:val="000000"/>
          <w:sz w:val="24"/>
          <w:szCs w:val="24"/>
        </w:rPr>
        <w:t xml:space="preserve"> had the highest hot carcas</w:t>
      </w:r>
      <w:r>
        <w:rPr>
          <w:rFonts w:ascii="Times New Roman" w:hAnsi="Times New Roman"/>
          <w:color w:val="000000"/>
          <w:sz w:val="24"/>
          <w:szCs w:val="24"/>
        </w:rPr>
        <w:t>s weight of 0.55kg, treatments a and c had 0.43kg</w:t>
      </w:r>
      <w:r w:rsidRPr="000F1DC2">
        <w:rPr>
          <w:rFonts w:ascii="Times New Roman" w:hAnsi="Times New Roman"/>
          <w:color w:val="000000"/>
          <w:sz w:val="24"/>
          <w:szCs w:val="24"/>
        </w:rPr>
        <w:t xml:space="preserve"> and 0.36kg respectively</w:t>
      </w:r>
      <w:r>
        <w:rPr>
          <w:rFonts w:ascii="Times New Roman" w:hAnsi="Times New Roman"/>
          <w:color w:val="000000"/>
          <w:sz w:val="24"/>
          <w:szCs w:val="24"/>
        </w:rPr>
        <w:t>, while treatment e</w:t>
      </w:r>
      <w:r w:rsidRPr="000F1DC2">
        <w:rPr>
          <w:rFonts w:ascii="Times New Roman" w:hAnsi="Times New Roman"/>
          <w:color w:val="000000"/>
          <w:sz w:val="24"/>
          <w:szCs w:val="24"/>
        </w:rPr>
        <w:t xml:space="preserve"> had the lowest hot carcass </w:t>
      </w:r>
      <w:r>
        <w:rPr>
          <w:rFonts w:ascii="Times New Roman" w:hAnsi="Times New Roman"/>
          <w:color w:val="000000"/>
          <w:sz w:val="24"/>
          <w:szCs w:val="24"/>
        </w:rPr>
        <w:t>weight of 0.31kg and treatment d</w:t>
      </w:r>
      <w:r w:rsidRPr="000F1DC2">
        <w:rPr>
          <w:rFonts w:ascii="Times New Roman" w:hAnsi="Times New Roman"/>
          <w:color w:val="000000"/>
          <w:sz w:val="24"/>
          <w:szCs w:val="24"/>
        </w:rPr>
        <w:t>,</w:t>
      </w:r>
      <w:r>
        <w:rPr>
          <w:rFonts w:ascii="Times New Roman" w:hAnsi="Times New Roman"/>
          <w:color w:val="000000"/>
          <w:sz w:val="24"/>
          <w:szCs w:val="24"/>
        </w:rPr>
        <w:t xml:space="preserve"> </w:t>
      </w:r>
      <w:r w:rsidRPr="000F1DC2">
        <w:rPr>
          <w:rFonts w:ascii="Times New Roman" w:hAnsi="Times New Roman"/>
          <w:color w:val="000000"/>
          <w:sz w:val="24"/>
          <w:szCs w:val="24"/>
        </w:rPr>
        <w:t>a carcass weight of 0.44kg</w:t>
      </w:r>
      <w:r>
        <w:rPr>
          <w:rFonts w:ascii="Times New Roman" w:hAnsi="Times New Roman"/>
          <w:color w:val="000000"/>
          <w:sz w:val="24"/>
          <w:szCs w:val="24"/>
        </w:rPr>
        <w:t>.</w:t>
      </w:r>
      <w:r w:rsidRPr="000F1DC2">
        <w:rPr>
          <w:rFonts w:ascii="Times New Roman" w:hAnsi="Times New Roman"/>
          <w:color w:val="000000"/>
          <w:sz w:val="24"/>
          <w:szCs w:val="24"/>
        </w:rPr>
        <w:t xml:space="preserve">  Analysis of the results showed significant differences in the Hot carcass weight (p&lt;0.05) of the rabbits .and this indicated that th</w:t>
      </w:r>
      <w:r>
        <w:rPr>
          <w:rFonts w:ascii="Times New Roman" w:hAnsi="Times New Roman"/>
          <w:color w:val="000000"/>
          <w:sz w:val="24"/>
          <w:szCs w:val="24"/>
        </w:rPr>
        <w:t>e differences in the hot carcass</w:t>
      </w:r>
      <w:r w:rsidRPr="000F1DC2">
        <w:rPr>
          <w:rFonts w:ascii="Times New Roman" w:hAnsi="Times New Roman"/>
          <w:color w:val="000000"/>
          <w:sz w:val="24"/>
          <w:szCs w:val="24"/>
        </w:rPr>
        <w:t xml:space="preserve"> weights were attributable to the treatment regi</w:t>
      </w:r>
      <w:r>
        <w:rPr>
          <w:rFonts w:ascii="Times New Roman" w:hAnsi="Times New Roman"/>
          <w:color w:val="000000"/>
          <w:sz w:val="24"/>
          <w:szCs w:val="24"/>
        </w:rPr>
        <w:t>mes administered to the rabbits, T</w:t>
      </w:r>
      <w:r w:rsidRPr="000F1DC2">
        <w:rPr>
          <w:rFonts w:ascii="Times New Roman" w:hAnsi="Times New Roman"/>
          <w:color w:val="000000"/>
          <w:sz w:val="24"/>
          <w:szCs w:val="24"/>
        </w:rPr>
        <w:t>his corroborates the  reports on influ</w:t>
      </w:r>
      <w:r>
        <w:rPr>
          <w:rFonts w:ascii="Times New Roman" w:hAnsi="Times New Roman"/>
          <w:color w:val="000000"/>
          <w:sz w:val="24"/>
          <w:szCs w:val="24"/>
        </w:rPr>
        <w:t xml:space="preserve">ence of diet on rabbit meat by </w:t>
      </w:r>
      <w:r w:rsidRPr="000F1DC2">
        <w:rPr>
          <w:rFonts w:ascii="Times New Roman" w:hAnsi="Times New Roman"/>
          <w:color w:val="000000"/>
          <w:sz w:val="24"/>
          <w:szCs w:val="24"/>
        </w:rPr>
        <w:t>Dalle</w:t>
      </w:r>
      <w:r>
        <w:rPr>
          <w:rFonts w:ascii="Times New Roman" w:hAnsi="Times New Roman"/>
          <w:color w:val="000000"/>
          <w:sz w:val="24"/>
          <w:szCs w:val="24"/>
        </w:rPr>
        <w:t xml:space="preserve"> </w:t>
      </w:r>
      <w:r w:rsidRPr="000F1DC2">
        <w:rPr>
          <w:rFonts w:ascii="Times New Roman" w:hAnsi="Times New Roman"/>
          <w:color w:val="000000"/>
          <w:sz w:val="24"/>
          <w:szCs w:val="24"/>
        </w:rPr>
        <w:t xml:space="preserve">Zotte, </w:t>
      </w:r>
      <w:r>
        <w:rPr>
          <w:rFonts w:ascii="Times New Roman" w:hAnsi="Times New Roman"/>
          <w:color w:val="000000"/>
          <w:sz w:val="24"/>
          <w:szCs w:val="24"/>
        </w:rPr>
        <w:t>(</w:t>
      </w:r>
      <w:r w:rsidRPr="000F1DC2">
        <w:rPr>
          <w:rFonts w:ascii="Times New Roman" w:hAnsi="Times New Roman"/>
          <w:color w:val="000000"/>
          <w:sz w:val="24"/>
          <w:szCs w:val="24"/>
        </w:rPr>
        <w:t>2002a</w:t>
      </w:r>
      <w:r>
        <w:rPr>
          <w:rFonts w:ascii="Times New Roman" w:hAnsi="Times New Roman"/>
          <w:color w:val="000000"/>
          <w:sz w:val="24"/>
          <w:szCs w:val="24"/>
        </w:rPr>
        <w:t xml:space="preserve">). </w:t>
      </w:r>
      <w:r w:rsidRPr="000F1DC2">
        <w:rPr>
          <w:rFonts w:ascii="Times New Roman" w:hAnsi="Times New Roman"/>
          <w:color w:val="000000"/>
          <w:sz w:val="24"/>
          <w:szCs w:val="24"/>
        </w:rPr>
        <w:t>Hot carcass weights of the animals fed on Rhodes grass solely were the least and this could be due to the high crude fib</w:t>
      </w:r>
      <w:r>
        <w:rPr>
          <w:rFonts w:ascii="Times New Roman" w:hAnsi="Times New Roman"/>
          <w:color w:val="000000"/>
          <w:sz w:val="24"/>
          <w:szCs w:val="24"/>
        </w:rPr>
        <w:t>re and this is in agreement with</w:t>
      </w:r>
      <w:r w:rsidRPr="00D30DCD">
        <w:rPr>
          <w:rFonts w:ascii="Times New Roman" w:hAnsi="Times New Roman"/>
          <w:color w:val="000000"/>
          <w:sz w:val="24"/>
          <w:szCs w:val="24"/>
          <w:shd w:val="clear" w:color="auto" w:fill="FFFFFF"/>
        </w:rPr>
        <w:t xml:space="preserve"> </w:t>
      </w:r>
      <w:r w:rsidRPr="000F1DC2">
        <w:rPr>
          <w:rFonts w:ascii="Times New Roman" w:hAnsi="Times New Roman"/>
          <w:color w:val="000000"/>
          <w:sz w:val="24"/>
          <w:szCs w:val="24"/>
          <w:shd w:val="clear" w:color="auto" w:fill="FFFFFF"/>
        </w:rPr>
        <w:t>Blasco</w:t>
      </w:r>
      <w:r>
        <w:rPr>
          <w:rFonts w:ascii="Times New Roman" w:hAnsi="Times New Roman"/>
          <w:color w:val="000000"/>
          <w:sz w:val="24"/>
          <w:szCs w:val="24"/>
          <w:shd w:val="clear" w:color="auto" w:fill="FFFFFF"/>
        </w:rPr>
        <w:t xml:space="preserve"> and</w:t>
      </w:r>
      <w:r>
        <w:rPr>
          <w:rFonts w:ascii="Times New Roman" w:hAnsi="Times New Roman"/>
          <w:color w:val="000000"/>
          <w:sz w:val="24"/>
          <w:szCs w:val="24"/>
        </w:rPr>
        <w:t xml:space="preserve"> Ouhayoun, (1969)</w:t>
      </w:r>
      <w:r w:rsidRPr="000F1DC2">
        <w:rPr>
          <w:rFonts w:ascii="Times New Roman" w:hAnsi="Times New Roman"/>
          <w:color w:val="000000"/>
          <w:sz w:val="24"/>
          <w:szCs w:val="24"/>
        </w:rPr>
        <w:t xml:space="preserve">, who </w:t>
      </w:r>
      <w:r>
        <w:rPr>
          <w:rFonts w:ascii="Times New Roman" w:hAnsi="Times New Roman"/>
          <w:color w:val="000000"/>
          <w:sz w:val="24"/>
          <w:szCs w:val="24"/>
        </w:rPr>
        <w:t>posit</w:t>
      </w:r>
      <w:r w:rsidRPr="000F1DC2">
        <w:rPr>
          <w:rFonts w:ascii="Times New Roman" w:hAnsi="Times New Roman"/>
          <w:color w:val="000000"/>
          <w:sz w:val="24"/>
          <w:szCs w:val="24"/>
        </w:rPr>
        <w:t xml:space="preserve"> that diets with high fibre content levels invariably decreases growth rates but when such a rate is unimpaired by fibre increase the slaughter yield remains the same.</w:t>
      </w:r>
    </w:p>
    <w:p w:rsidR="003334A0" w:rsidRPr="000F1DC2" w:rsidRDefault="003334A0" w:rsidP="003334A0">
      <w:pPr>
        <w:spacing w:after="0" w:line="240" w:lineRule="auto"/>
        <w:ind w:left="1418"/>
        <w:jc w:val="both"/>
        <w:rPr>
          <w:rFonts w:ascii="Times New Roman" w:hAnsi="Times New Roman"/>
          <w:color w:val="000000"/>
          <w:sz w:val="24"/>
          <w:szCs w:val="24"/>
        </w:rPr>
      </w:pPr>
    </w:p>
    <w:p w:rsidR="003334A0" w:rsidRDefault="003334A0" w:rsidP="003334A0">
      <w:pPr>
        <w:spacing w:after="0" w:line="240" w:lineRule="auto"/>
        <w:ind w:left="1418"/>
        <w:jc w:val="both"/>
        <w:rPr>
          <w:rFonts w:ascii="Times New Roman" w:hAnsi="Times New Roman"/>
          <w:color w:val="000000"/>
          <w:sz w:val="24"/>
          <w:szCs w:val="24"/>
        </w:rPr>
      </w:pPr>
      <w:r w:rsidRPr="000F1DC2">
        <w:rPr>
          <w:rFonts w:ascii="Times New Roman" w:hAnsi="Times New Roman"/>
          <w:color w:val="000000"/>
          <w:sz w:val="24"/>
          <w:szCs w:val="24"/>
        </w:rPr>
        <w:t>The effect on carcass weights s</w:t>
      </w:r>
      <w:r>
        <w:rPr>
          <w:rFonts w:ascii="Times New Roman" w:hAnsi="Times New Roman"/>
          <w:color w:val="000000"/>
          <w:sz w:val="24"/>
          <w:szCs w:val="24"/>
        </w:rPr>
        <w:t>howed the highest in treatment b (m</w:t>
      </w:r>
      <w:r w:rsidRPr="000F1DC2">
        <w:rPr>
          <w:rFonts w:ascii="Times New Roman" w:hAnsi="Times New Roman"/>
          <w:color w:val="000000"/>
          <w:sz w:val="24"/>
          <w:szCs w:val="24"/>
        </w:rPr>
        <w:t>ulberry) and showed a significant difference in the hot carcass weights (</w:t>
      </w:r>
      <w:r w:rsidRPr="00A77AAA">
        <w:rPr>
          <w:rFonts w:ascii="Times New Roman" w:hAnsi="Times New Roman"/>
          <w:i/>
          <w:color w:val="000000"/>
          <w:sz w:val="24"/>
          <w:szCs w:val="24"/>
        </w:rPr>
        <w:t>p</w:t>
      </w:r>
      <w:r w:rsidRPr="000F1DC2">
        <w:rPr>
          <w:rFonts w:ascii="Times New Roman" w:hAnsi="Times New Roman"/>
          <w:color w:val="000000"/>
          <w:sz w:val="24"/>
          <w:szCs w:val="24"/>
        </w:rPr>
        <w:t>&lt;0.005) of grower rabbits on different diet evaluation. However, th</w:t>
      </w:r>
      <w:r>
        <w:rPr>
          <w:rFonts w:ascii="Times New Roman" w:hAnsi="Times New Roman"/>
          <w:color w:val="000000"/>
          <w:sz w:val="24"/>
          <w:szCs w:val="24"/>
        </w:rPr>
        <w:t>e other forage supplements in; a</w:t>
      </w:r>
      <w:r w:rsidRPr="000F1DC2">
        <w:rPr>
          <w:rFonts w:ascii="Times New Roman" w:hAnsi="Times New Roman"/>
          <w:color w:val="000000"/>
          <w:sz w:val="24"/>
          <w:szCs w:val="24"/>
        </w:rPr>
        <w:t xml:space="preserve"> (Sweet p</w:t>
      </w:r>
      <w:r>
        <w:rPr>
          <w:rFonts w:ascii="Times New Roman" w:hAnsi="Times New Roman"/>
          <w:color w:val="000000"/>
          <w:sz w:val="24"/>
          <w:szCs w:val="24"/>
        </w:rPr>
        <w:t>otato vines), c (sesbania) and d</w:t>
      </w:r>
      <w:r w:rsidRPr="000F1DC2">
        <w:rPr>
          <w:rFonts w:ascii="Times New Roman" w:hAnsi="Times New Roman"/>
          <w:color w:val="000000"/>
          <w:sz w:val="24"/>
          <w:szCs w:val="24"/>
        </w:rPr>
        <w:t xml:space="preserve"> (feed combination) were just as good, though second to </w:t>
      </w:r>
      <w:r>
        <w:rPr>
          <w:rFonts w:ascii="Times New Roman" w:hAnsi="Times New Roman"/>
          <w:color w:val="000000"/>
          <w:sz w:val="24"/>
          <w:szCs w:val="24"/>
        </w:rPr>
        <w:t>b (m</w:t>
      </w:r>
      <w:r w:rsidRPr="000F1DC2">
        <w:rPr>
          <w:rFonts w:ascii="Times New Roman" w:hAnsi="Times New Roman"/>
          <w:color w:val="000000"/>
          <w:sz w:val="24"/>
          <w:szCs w:val="24"/>
        </w:rPr>
        <w:t>ulberry).</w:t>
      </w:r>
    </w:p>
    <w:p w:rsidR="003334A0" w:rsidRPr="000F1DC2" w:rsidRDefault="003334A0" w:rsidP="003334A0">
      <w:pPr>
        <w:spacing w:after="0" w:line="240" w:lineRule="auto"/>
        <w:ind w:left="1418"/>
        <w:jc w:val="both"/>
        <w:rPr>
          <w:rFonts w:ascii="Times New Roman" w:hAnsi="Times New Roman"/>
          <w:color w:val="000000"/>
          <w:sz w:val="24"/>
          <w:szCs w:val="24"/>
        </w:rPr>
      </w:pPr>
    </w:p>
    <w:p w:rsidR="003334A0" w:rsidRDefault="003334A0" w:rsidP="003334A0">
      <w:pPr>
        <w:spacing w:after="0" w:line="240" w:lineRule="auto"/>
        <w:ind w:left="1418"/>
        <w:jc w:val="both"/>
        <w:rPr>
          <w:rFonts w:ascii="Times New Roman" w:eastAsia="Arial" w:hAnsi="Times New Roman"/>
          <w:color w:val="000000"/>
          <w:sz w:val="24"/>
          <w:szCs w:val="24"/>
        </w:rPr>
      </w:pPr>
      <w:r w:rsidRPr="000F1DC2">
        <w:rPr>
          <w:rFonts w:ascii="Times New Roman" w:hAnsi="Times New Roman"/>
          <w:color w:val="000000"/>
          <w:sz w:val="24"/>
          <w:szCs w:val="24"/>
        </w:rPr>
        <w:t xml:space="preserve">The current findings agree with those of </w:t>
      </w:r>
      <w:r w:rsidRPr="000F1DC2">
        <w:rPr>
          <w:rFonts w:ascii="Times New Roman" w:eastAsia="Times New Roman" w:hAnsi="Times New Roman"/>
          <w:color w:val="000000"/>
          <w:sz w:val="24"/>
          <w:szCs w:val="24"/>
          <w:lang w:eastAsia="en-GB"/>
        </w:rPr>
        <w:t>Kandylis</w:t>
      </w:r>
      <w:r>
        <w:rPr>
          <w:rFonts w:ascii="Times New Roman" w:eastAsia="Times New Roman" w:hAnsi="Times New Roman"/>
          <w:color w:val="000000"/>
          <w:sz w:val="24"/>
          <w:szCs w:val="24"/>
          <w:lang w:eastAsia="en-GB"/>
        </w:rPr>
        <w:t>,</w:t>
      </w:r>
      <w:r w:rsidRPr="000F1DC2">
        <w:rPr>
          <w:rFonts w:ascii="Times New Roman" w:eastAsia="Times New Roman" w:hAnsi="Times New Roman"/>
          <w:color w:val="000000"/>
          <w:sz w:val="24"/>
          <w:szCs w:val="24"/>
          <w:lang w:eastAsia="en-GB"/>
        </w:rPr>
        <w:t xml:space="preserve"> </w:t>
      </w:r>
      <w:r w:rsidRPr="000F1DC2">
        <w:rPr>
          <w:rFonts w:ascii="Times New Roman" w:hAnsi="Times New Roman"/>
          <w:color w:val="000000"/>
          <w:spacing w:val="2"/>
          <w:sz w:val="24"/>
          <w:szCs w:val="24"/>
          <w:shd w:val="clear" w:color="auto" w:fill="FFFFFF"/>
        </w:rPr>
        <w:t xml:space="preserve">Hadjigeorgiou </w:t>
      </w:r>
      <w:r>
        <w:rPr>
          <w:rFonts w:ascii="Times New Roman" w:hAnsi="Times New Roman"/>
          <w:color w:val="000000"/>
          <w:spacing w:val="2"/>
          <w:sz w:val="24"/>
          <w:szCs w:val="24"/>
          <w:shd w:val="clear" w:color="auto" w:fill="FFFFFF"/>
        </w:rPr>
        <w:t>and</w:t>
      </w:r>
      <w:r w:rsidRPr="000F1DC2">
        <w:rPr>
          <w:rFonts w:ascii="Times New Roman" w:hAnsi="Times New Roman"/>
          <w:color w:val="000000"/>
          <w:spacing w:val="2"/>
          <w:sz w:val="24"/>
          <w:szCs w:val="24"/>
          <w:shd w:val="clear" w:color="auto" w:fill="FFFFFF"/>
        </w:rPr>
        <w:t xml:space="preserve"> Harizanis </w:t>
      </w:r>
      <w:r w:rsidRPr="000F1DC2">
        <w:rPr>
          <w:rFonts w:ascii="Times New Roman" w:eastAsia="Times New Roman" w:hAnsi="Times New Roman"/>
          <w:color w:val="000000"/>
          <w:sz w:val="24"/>
          <w:szCs w:val="24"/>
          <w:lang w:eastAsia="en-GB"/>
        </w:rPr>
        <w:t xml:space="preserve">(2009) who reported that </w:t>
      </w:r>
      <w:r w:rsidRPr="000F1DC2">
        <w:rPr>
          <w:rFonts w:ascii="Times New Roman" w:hAnsi="Times New Roman"/>
          <w:color w:val="000000"/>
          <w:sz w:val="24"/>
          <w:szCs w:val="24"/>
        </w:rPr>
        <w:t>Mulberry leaves</w:t>
      </w:r>
      <w:r w:rsidRPr="000F1DC2">
        <w:rPr>
          <w:rFonts w:ascii="Times New Roman" w:eastAsia="Times New Roman" w:hAnsi="Times New Roman"/>
          <w:color w:val="000000"/>
          <w:sz w:val="24"/>
          <w:szCs w:val="24"/>
          <w:lang w:eastAsia="en-GB"/>
        </w:rPr>
        <w:t xml:space="preserve"> had high</w:t>
      </w:r>
      <w:r w:rsidRPr="000F1DC2">
        <w:rPr>
          <w:rStyle w:val="fontstyle01"/>
        </w:rPr>
        <w:t xml:space="preserve"> </w:t>
      </w:r>
      <w:bookmarkStart w:id="58" w:name="_GoBack"/>
      <w:r w:rsidRPr="008318B8">
        <w:rPr>
          <w:rStyle w:val="fontstyle01"/>
          <w:b w:val="0"/>
        </w:rPr>
        <w:t>digestibility</w:t>
      </w:r>
      <w:r w:rsidRPr="000F1DC2">
        <w:rPr>
          <w:rFonts w:ascii="Times New Roman" w:hAnsi="Times New Roman"/>
          <w:color w:val="000000"/>
          <w:sz w:val="24"/>
          <w:szCs w:val="24"/>
        </w:rPr>
        <w:t xml:space="preserve"> </w:t>
      </w:r>
      <w:bookmarkEnd w:id="58"/>
      <w:r w:rsidRPr="000F1DC2">
        <w:rPr>
          <w:rFonts w:ascii="Times New Roman" w:hAnsi="Times New Roman"/>
          <w:color w:val="000000"/>
          <w:sz w:val="24"/>
          <w:szCs w:val="24"/>
        </w:rPr>
        <w:t>and palatability, while Benavides (2000) affirmed that the protein content ranges between 18 and 25% in DM and</w:t>
      </w:r>
      <w:r>
        <w:rPr>
          <w:rFonts w:ascii="Times New Roman" w:hAnsi="Times New Roman"/>
          <w:color w:val="000000"/>
          <w:sz w:val="24"/>
          <w:szCs w:val="24"/>
        </w:rPr>
        <w:t xml:space="preserve"> </w:t>
      </w:r>
      <w:r w:rsidRPr="000F1DC2">
        <w:rPr>
          <w:rFonts w:ascii="Times New Roman" w:hAnsi="Times New Roman"/>
          <w:color w:val="000000"/>
          <w:sz w:val="24"/>
          <w:szCs w:val="24"/>
        </w:rPr>
        <w:t xml:space="preserve">75 to 85% range in-vivo DM digestibility </w:t>
      </w:r>
      <w:r>
        <w:rPr>
          <w:rFonts w:ascii="Times New Roman" w:hAnsi="Times New Roman"/>
          <w:color w:val="000000"/>
          <w:sz w:val="24"/>
          <w:szCs w:val="24"/>
        </w:rPr>
        <w:t>(</w:t>
      </w:r>
      <w:r w:rsidRPr="000F1DC2">
        <w:rPr>
          <w:rFonts w:ascii="Times New Roman" w:eastAsia="Times New Roman" w:hAnsi="Times New Roman"/>
          <w:color w:val="000000"/>
          <w:sz w:val="24"/>
          <w:szCs w:val="24"/>
          <w:lang w:eastAsia="en-GB"/>
        </w:rPr>
        <w:t>Bamikole</w:t>
      </w:r>
      <w:r w:rsidRPr="000F1DC2">
        <w:rPr>
          <w:rFonts w:ascii="Times New Roman" w:hAnsi="Times New Roman"/>
          <w:color w:val="000000"/>
          <w:sz w:val="24"/>
          <w:szCs w:val="24"/>
        </w:rPr>
        <w:t xml:space="preserve"> </w:t>
      </w:r>
      <w:r w:rsidRPr="000F1DC2">
        <w:rPr>
          <w:rFonts w:ascii="Times New Roman" w:hAnsi="Times New Roman"/>
          <w:color w:val="000000"/>
          <w:sz w:val="24"/>
          <w:szCs w:val="24"/>
          <w:shd w:val="clear" w:color="auto" w:fill="F2F2F2"/>
        </w:rPr>
        <w:t>Ikhatua</w:t>
      </w:r>
      <w:r>
        <w:rPr>
          <w:rFonts w:ascii="Times New Roman" w:hAnsi="Times New Roman"/>
          <w:color w:val="000000"/>
          <w:sz w:val="24"/>
          <w:szCs w:val="24"/>
          <w:shd w:val="clear" w:color="auto" w:fill="F2F2F2"/>
        </w:rPr>
        <w:t>,</w:t>
      </w:r>
      <w:r w:rsidRPr="000F1DC2">
        <w:rPr>
          <w:rFonts w:ascii="Times New Roman" w:hAnsi="Times New Roman"/>
          <w:color w:val="000000"/>
          <w:sz w:val="24"/>
          <w:szCs w:val="24"/>
          <w:shd w:val="clear" w:color="auto" w:fill="F2F2F2"/>
        </w:rPr>
        <w:t xml:space="preserve"> </w:t>
      </w:r>
      <w:r>
        <w:rPr>
          <w:rFonts w:ascii="Times New Roman" w:hAnsi="Times New Roman"/>
          <w:color w:val="000000"/>
          <w:sz w:val="24"/>
          <w:szCs w:val="24"/>
          <w:shd w:val="clear" w:color="auto" w:fill="F2F2F2"/>
        </w:rPr>
        <w:t xml:space="preserve">Ikhatua &amp; </w:t>
      </w:r>
      <w:r w:rsidRPr="000F1DC2">
        <w:rPr>
          <w:rFonts w:ascii="Times New Roman" w:hAnsi="Times New Roman"/>
          <w:color w:val="000000"/>
          <w:sz w:val="24"/>
          <w:szCs w:val="24"/>
          <w:shd w:val="clear" w:color="auto" w:fill="F2F2F2"/>
        </w:rPr>
        <w:t xml:space="preserve">Ezenwa </w:t>
      </w:r>
      <w:r w:rsidRPr="000F1DC2">
        <w:rPr>
          <w:rFonts w:ascii="Times New Roman" w:hAnsi="Times New Roman"/>
          <w:color w:val="000000"/>
          <w:sz w:val="24"/>
          <w:szCs w:val="24"/>
        </w:rPr>
        <w:t>2005)</w:t>
      </w:r>
      <w:r w:rsidRPr="000F1DC2">
        <w:rPr>
          <w:rStyle w:val="fontstyle01"/>
        </w:rPr>
        <w:t xml:space="preserve">. </w:t>
      </w:r>
      <w:r w:rsidRPr="008318B8">
        <w:rPr>
          <w:rStyle w:val="fontstyle01"/>
          <w:b w:val="0"/>
        </w:rPr>
        <w:t>Further</w:t>
      </w:r>
      <w:r w:rsidRPr="000F1DC2">
        <w:rPr>
          <w:rStyle w:val="fontstyle01"/>
        </w:rPr>
        <w:t xml:space="preserve">, </w:t>
      </w:r>
      <w:r w:rsidRPr="000F1DC2">
        <w:rPr>
          <w:rFonts w:ascii="Times New Roman" w:eastAsia="Times New Roman" w:hAnsi="Times New Roman"/>
          <w:color w:val="000000"/>
          <w:sz w:val="24"/>
          <w:szCs w:val="24"/>
          <w:lang w:eastAsia="en-GB"/>
        </w:rPr>
        <w:t xml:space="preserve">Sánchez, (2002) reported that mulberry leaves had </w:t>
      </w:r>
      <w:r w:rsidRPr="000F1DC2">
        <w:rPr>
          <w:rFonts w:ascii="Times New Roman" w:hAnsi="Times New Roman"/>
          <w:color w:val="000000"/>
          <w:sz w:val="24"/>
          <w:szCs w:val="24"/>
        </w:rPr>
        <w:t xml:space="preserve">70 - 90% </w:t>
      </w:r>
      <w:r w:rsidRPr="000F1DC2">
        <w:rPr>
          <w:rFonts w:ascii="Times New Roman" w:eastAsia="Times New Roman" w:hAnsi="Times New Roman"/>
          <w:color w:val="000000"/>
          <w:sz w:val="24"/>
          <w:szCs w:val="24"/>
          <w:lang w:eastAsia="en-GB"/>
        </w:rPr>
        <w:t xml:space="preserve">digestibility. Bamikole, </w:t>
      </w:r>
      <w:r w:rsidRPr="000F1DC2">
        <w:rPr>
          <w:rFonts w:ascii="Times New Roman" w:eastAsia="Times New Roman" w:hAnsi="Times New Roman"/>
          <w:i/>
          <w:color w:val="000000"/>
          <w:sz w:val="24"/>
          <w:szCs w:val="24"/>
          <w:lang w:eastAsia="en-GB"/>
        </w:rPr>
        <w:t>et al.,</w:t>
      </w:r>
      <w:r w:rsidRPr="000F1DC2">
        <w:rPr>
          <w:rFonts w:ascii="Times New Roman" w:eastAsia="Times New Roman" w:hAnsi="Times New Roman"/>
          <w:color w:val="000000"/>
          <w:sz w:val="24"/>
          <w:szCs w:val="24"/>
          <w:lang w:eastAsia="en-GB"/>
        </w:rPr>
        <w:t xml:space="preserve"> (2005) also reported that </w:t>
      </w:r>
      <w:r w:rsidRPr="000F1DC2">
        <w:rPr>
          <w:rFonts w:ascii="Times New Roman" w:eastAsia="Arial" w:hAnsi="Times New Roman"/>
          <w:color w:val="000000"/>
          <w:sz w:val="24"/>
          <w:szCs w:val="24"/>
        </w:rPr>
        <w:t xml:space="preserve">mulberry leaves can support good feed </w:t>
      </w:r>
      <w:r w:rsidRPr="000F1DC2">
        <w:rPr>
          <w:rFonts w:ascii="Times New Roman" w:eastAsia="Arial" w:hAnsi="Times New Roman"/>
          <w:color w:val="000000"/>
          <w:w w:val="85"/>
          <w:sz w:val="24"/>
          <w:szCs w:val="24"/>
        </w:rPr>
        <w:t>intake</w:t>
      </w:r>
      <w:r w:rsidRPr="000F1DC2">
        <w:rPr>
          <w:rFonts w:ascii="Times New Roman" w:eastAsia="Arial" w:hAnsi="Times New Roman"/>
          <w:color w:val="000000"/>
          <w:sz w:val="24"/>
          <w:szCs w:val="24"/>
        </w:rPr>
        <w:t xml:space="preserve"> and digestability,</w:t>
      </w:r>
      <w:r>
        <w:rPr>
          <w:rFonts w:ascii="Times New Roman" w:eastAsia="Arial" w:hAnsi="Times New Roman"/>
          <w:color w:val="000000"/>
          <w:sz w:val="24"/>
          <w:szCs w:val="24"/>
        </w:rPr>
        <w:t xml:space="preserve"> </w:t>
      </w:r>
      <w:r w:rsidRPr="000F1DC2">
        <w:rPr>
          <w:rFonts w:ascii="Times New Roman" w:eastAsia="Arial" w:hAnsi="Times New Roman"/>
          <w:color w:val="000000"/>
          <w:sz w:val="24"/>
          <w:szCs w:val="24"/>
        </w:rPr>
        <w:t xml:space="preserve">thus promote a satisfactory </w:t>
      </w:r>
      <w:r w:rsidRPr="000F1DC2">
        <w:rPr>
          <w:rFonts w:ascii="Times New Roman" w:eastAsia="Arial" w:hAnsi="Times New Roman"/>
          <w:color w:val="000000"/>
          <w:w w:val="110"/>
          <w:sz w:val="24"/>
          <w:szCs w:val="24"/>
        </w:rPr>
        <w:t>w</w:t>
      </w:r>
      <w:r w:rsidRPr="000F1DC2">
        <w:rPr>
          <w:rFonts w:ascii="Times New Roman" w:eastAsia="Arial" w:hAnsi="Times New Roman"/>
          <w:color w:val="000000"/>
          <w:w w:val="90"/>
          <w:sz w:val="24"/>
          <w:szCs w:val="24"/>
        </w:rPr>
        <w:t>e</w:t>
      </w:r>
      <w:r w:rsidRPr="000F1DC2">
        <w:rPr>
          <w:rFonts w:ascii="Times New Roman" w:eastAsia="Arial" w:hAnsi="Times New Roman"/>
          <w:color w:val="000000"/>
          <w:w w:val="37"/>
          <w:sz w:val="24"/>
          <w:szCs w:val="24"/>
        </w:rPr>
        <w:t>i</w:t>
      </w:r>
      <w:r w:rsidRPr="000F1DC2">
        <w:rPr>
          <w:rFonts w:ascii="Times New Roman" w:eastAsia="Arial" w:hAnsi="Times New Roman"/>
          <w:color w:val="000000"/>
          <w:w w:val="90"/>
          <w:sz w:val="24"/>
          <w:szCs w:val="24"/>
        </w:rPr>
        <w:t>g</w:t>
      </w:r>
      <w:r w:rsidRPr="000F1DC2">
        <w:rPr>
          <w:rFonts w:ascii="Times New Roman" w:eastAsia="Arial" w:hAnsi="Times New Roman"/>
          <w:color w:val="000000"/>
          <w:sz w:val="24"/>
          <w:szCs w:val="24"/>
        </w:rPr>
        <w:t>ht gain in rabbits.</w:t>
      </w:r>
    </w:p>
    <w:p w:rsidR="003334A0" w:rsidRPr="000F1DC2" w:rsidRDefault="003334A0" w:rsidP="003334A0">
      <w:pPr>
        <w:spacing w:after="0" w:line="240" w:lineRule="auto"/>
        <w:ind w:left="1418"/>
        <w:jc w:val="both"/>
        <w:rPr>
          <w:rFonts w:ascii="Times New Roman" w:hAnsi="Times New Roman"/>
          <w:color w:val="000000"/>
          <w:sz w:val="24"/>
          <w:szCs w:val="24"/>
        </w:rPr>
      </w:pPr>
    </w:p>
    <w:p w:rsidR="003334A0" w:rsidRDefault="003334A0" w:rsidP="003334A0">
      <w:pPr>
        <w:spacing w:after="0" w:line="240" w:lineRule="auto"/>
        <w:ind w:left="1418"/>
        <w:jc w:val="both"/>
        <w:rPr>
          <w:rFonts w:ascii="Times New Roman" w:hAnsi="Times New Roman"/>
          <w:color w:val="000000"/>
          <w:sz w:val="24"/>
          <w:szCs w:val="24"/>
        </w:rPr>
      </w:pPr>
      <w:r w:rsidRPr="000F1DC2">
        <w:rPr>
          <w:rFonts w:ascii="Times New Roman" w:hAnsi="Times New Roman"/>
          <w:color w:val="000000"/>
          <w:sz w:val="24"/>
          <w:szCs w:val="24"/>
        </w:rPr>
        <w:t>Evidently, sweet potato vines also had a comparatively moderate to high effect as indicated by the study. The w</w:t>
      </w:r>
      <w:r>
        <w:rPr>
          <w:rFonts w:ascii="Times New Roman" w:hAnsi="Times New Roman"/>
          <w:color w:val="000000"/>
          <w:sz w:val="24"/>
          <w:szCs w:val="24"/>
        </w:rPr>
        <w:t>eights of rabbits in treatment a</w:t>
      </w:r>
      <w:r w:rsidRPr="000F1DC2">
        <w:rPr>
          <w:rFonts w:ascii="Times New Roman" w:hAnsi="Times New Roman"/>
          <w:color w:val="000000"/>
          <w:sz w:val="24"/>
          <w:szCs w:val="24"/>
        </w:rPr>
        <w:t xml:space="preserve">, with sweet potato vines, were second to those of the mulberry leaves and these current findings agreed with those of </w:t>
      </w:r>
      <w:r w:rsidRPr="000F1DC2">
        <w:rPr>
          <w:rFonts w:ascii="Times New Roman" w:eastAsia="Times New Roman" w:hAnsi="Times New Roman"/>
          <w:color w:val="000000"/>
          <w:sz w:val="24"/>
          <w:szCs w:val="24"/>
          <w:lang w:eastAsia="en-GB"/>
        </w:rPr>
        <w:t>Abonyi</w:t>
      </w:r>
      <w:r>
        <w:rPr>
          <w:rFonts w:ascii="Times New Roman" w:eastAsia="Times New Roman" w:hAnsi="Times New Roman"/>
          <w:color w:val="000000"/>
          <w:sz w:val="24"/>
          <w:szCs w:val="24"/>
          <w:lang w:eastAsia="en-GB"/>
        </w:rPr>
        <w:t>,</w:t>
      </w:r>
      <w:r w:rsidRPr="000F1DC2">
        <w:rPr>
          <w:rFonts w:ascii="Times New Roman" w:eastAsia="Times New Roman" w:hAnsi="Times New Roman"/>
          <w:color w:val="000000"/>
          <w:sz w:val="24"/>
          <w:szCs w:val="24"/>
          <w:lang w:eastAsia="en-GB"/>
        </w:rPr>
        <w:t xml:space="preserve"> </w:t>
      </w:r>
      <w:r w:rsidRPr="002236F7">
        <w:rPr>
          <w:rFonts w:ascii="Times New Roman" w:hAnsi="Times New Roman"/>
          <w:sz w:val="24"/>
          <w:szCs w:val="24"/>
        </w:rPr>
        <w:t xml:space="preserve">Iyi, and Machebe </w:t>
      </w:r>
      <w:r w:rsidRPr="000F1DC2">
        <w:rPr>
          <w:rFonts w:ascii="Times New Roman" w:eastAsia="Times New Roman" w:hAnsi="Times New Roman"/>
          <w:color w:val="000000"/>
          <w:sz w:val="24"/>
          <w:szCs w:val="24"/>
          <w:lang w:eastAsia="en-GB"/>
        </w:rPr>
        <w:t>(2012) who mixed sweet potato vines with concentrates and though with some moderate differences in average weekly weight gains, a fact attributable to nutritive contents of the concentrates.</w:t>
      </w:r>
      <w:r>
        <w:rPr>
          <w:rFonts w:ascii="Times New Roman" w:eastAsia="Times New Roman" w:hAnsi="Times New Roman"/>
          <w:color w:val="000000"/>
          <w:sz w:val="24"/>
          <w:szCs w:val="24"/>
          <w:lang w:eastAsia="en-GB"/>
        </w:rPr>
        <w:t xml:space="preserve"> </w:t>
      </w:r>
      <w:r>
        <w:rPr>
          <w:rFonts w:ascii="Times New Roman" w:hAnsi="Times New Roman"/>
          <w:color w:val="000000"/>
          <w:sz w:val="24"/>
          <w:szCs w:val="24"/>
        </w:rPr>
        <w:t>The M</w:t>
      </w:r>
      <w:r w:rsidRPr="000F1DC2">
        <w:rPr>
          <w:rFonts w:ascii="Times New Roman" w:hAnsi="Times New Roman"/>
          <w:color w:val="000000"/>
          <w:sz w:val="24"/>
          <w:szCs w:val="24"/>
        </w:rPr>
        <w:t>ulberry leaves therefore do have the potential to replace supple</w:t>
      </w:r>
      <w:r>
        <w:rPr>
          <w:rFonts w:ascii="Times New Roman" w:hAnsi="Times New Roman"/>
          <w:color w:val="000000"/>
          <w:sz w:val="24"/>
          <w:szCs w:val="24"/>
        </w:rPr>
        <w:t>mentation with concentrates or sesbania, sweet potato vines or l</w:t>
      </w:r>
      <w:r w:rsidRPr="000F1DC2">
        <w:rPr>
          <w:rFonts w:ascii="Times New Roman" w:hAnsi="Times New Roman"/>
          <w:color w:val="000000"/>
          <w:sz w:val="24"/>
          <w:szCs w:val="24"/>
        </w:rPr>
        <w:t>ucern and are definitely helpful in economic rabbit production.</w:t>
      </w:r>
    </w:p>
    <w:p w:rsidR="003334A0" w:rsidRPr="00A77AAA" w:rsidRDefault="003334A0" w:rsidP="003334A0">
      <w:pPr>
        <w:spacing w:after="0" w:line="240" w:lineRule="auto"/>
        <w:ind w:left="1418"/>
        <w:jc w:val="both"/>
        <w:rPr>
          <w:rFonts w:ascii="Times New Roman" w:hAnsi="Times New Roman"/>
          <w:b/>
          <w:color w:val="000000"/>
          <w:sz w:val="24"/>
          <w:szCs w:val="24"/>
        </w:rPr>
      </w:pPr>
    </w:p>
    <w:p w:rsidR="003334A0" w:rsidRPr="008318B8" w:rsidRDefault="003334A0" w:rsidP="008318B8">
      <w:pPr>
        <w:pStyle w:val="Subtitle"/>
        <w:spacing w:after="0" w:line="240" w:lineRule="auto"/>
        <w:ind w:left="1418"/>
        <w:rPr>
          <w:rFonts w:ascii="Times New Roman" w:hAnsi="Times New Roman"/>
          <w:b/>
          <w:i w:val="0"/>
          <w:color w:val="000000"/>
          <w:szCs w:val="28"/>
        </w:rPr>
      </w:pPr>
      <w:r w:rsidRPr="008318B8">
        <w:rPr>
          <w:rFonts w:ascii="Times New Roman" w:hAnsi="Times New Roman"/>
          <w:b/>
          <w:i w:val="0"/>
          <w:color w:val="000000"/>
          <w:szCs w:val="28"/>
        </w:rPr>
        <w:t>Conclusion and Recommendations</w:t>
      </w:r>
    </w:p>
    <w:p w:rsidR="003334A0" w:rsidRDefault="003334A0" w:rsidP="003334A0">
      <w:pPr>
        <w:spacing w:before="240" w:after="0" w:line="240" w:lineRule="auto"/>
        <w:ind w:left="1418" w:right="360"/>
        <w:jc w:val="both"/>
        <w:rPr>
          <w:rFonts w:ascii="Times New Roman" w:hAnsi="Times New Roman"/>
          <w:color w:val="000000"/>
          <w:sz w:val="24"/>
          <w:szCs w:val="24"/>
        </w:rPr>
      </w:pPr>
      <w:r>
        <w:rPr>
          <w:rFonts w:ascii="Times New Roman" w:hAnsi="Times New Roman"/>
          <w:color w:val="000000"/>
          <w:sz w:val="24"/>
          <w:szCs w:val="24"/>
        </w:rPr>
        <w:t xml:space="preserve">The comparative evaluation on carcass yield in rabbits fed under sweet potato vines, mulberry, sesbania and their combination showed significant difference  (p&lt;0.005). Concerning the effect on carcass yields, the study found that treatment with mulberry showed highest results as compared with the other treatments a, c, d and e. </w:t>
      </w:r>
    </w:p>
    <w:p w:rsidR="003334A0" w:rsidRDefault="003334A0" w:rsidP="008318B8">
      <w:pPr>
        <w:spacing w:line="240" w:lineRule="auto"/>
        <w:ind w:left="1418" w:right="360"/>
        <w:jc w:val="both"/>
        <w:rPr>
          <w:rFonts w:ascii="Times New Roman" w:hAnsi="Times New Roman"/>
          <w:color w:val="000000"/>
          <w:sz w:val="24"/>
          <w:szCs w:val="24"/>
        </w:rPr>
      </w:pPr>
      <w:r>
        <w:rPr>
          <w:rFonts w:ascii="Times New Roman" w:hAnsi="Times New Roman"/>
          <w:color w:val="000000"/>
          <w:sz w:val="24"/>
          <w:szCs w:val="24"/>
        </w:rPr>
        <w:t>The effect on hot carcass percentage showed the highest in treatment b (p&lt;0.005), though the other forage supplements were just as good.</w:t>
      </w:r>
    </w:p>
    <w:p w:rsidR="003334A0" w:rsidRDefault="003334A0" w:rsidP="008318B8">
      <w:pPr>
        <w:spacing w:line="240" w:lineRule="auto"/>
        <w:ind w:left="1418" w:right="360"/>
        <w:jc w:val="both"/>
        <w:rPr>
          <w:rFonts w:ascii="Times New Roman" w:hAnsi="Times New Roman"/>
          <w:color w:val="000000"/>
          <w:sz w:val="24"/>
          <w:szCs w:val="24"/>
        </w:rPr>
      </w:pPr>
      <w:r>
        <w:rPr>
          <w:rFonts w:ascii="Times New Roman" w:hAnsi="Times New Roman"/>
          <w:color w:val="000000"/>
          <w:sz w:val="24"/>
          <w:szCs w:val="24"/>
        </w:rPr>
        <w:t xml:space="preserve">The mulberry leaves therefore do have the potential to replace supplementation with concentrates or sesbania, SPV or lucerne and definitely helpful in economic rabbit production.  </w:t>
      </w:r>
    </w:p>
    <w:p w:rsidR="003334A0" w:rsidRDefault="003334A0" w:rsidP="003334A0">
      <w:pPr>
        <w:spacing w:after="0" w:line="240" w:lineRule="auto"/>
        <w:ind w:left="1418" w:right="360"/>
        <w:jc w:val="both"/>
        <w:rPr>
          <w:rFonts w:ascii="Times New Roman" w:hAnsi="Times New Roman"/>
          <w:color w:val="000000"/>
          <w:sz w:val="24"/>
          <w:szCs w:val="24"/>
        </w:rPr>
      </w:pPr>
      <w:r w:rsidRPr="000F1DC2">
        <w:rPr>
          <w:rFonts w:ascii="Times New Roman" w:hAnsi="Times New Roman"/>
          <w:color w:val="000000"/>
          <w:sz w:val="24"/>
          <w:szCs w:val="24"/>
        </w:rPr>
        <w:t>Th</w:t>
      </w:r>
      <w:r>
        <w:rPr>
          <w:rFonts w:ascii="Times New Roman" w:hAnsi="Times New Roman"/>
          <w:color w:val="000000"/>
          <w:sz w:val="24"/>
          <w:szCs w:val="24"/>
        </w:rPr>
        <w:t>e present</w:t>
      </w:r>
      <w:r w:rsidRPr="000F1DC2">
        <w:rPr>
          <w:rFonts w:ascii="Times New Roman" w:hAnsi="Times New Roman"/>
          <w:color w:val="000000"/>
          <w:sz w:val="24"/>
          <w:szCs w:val="24"/>
        </w:rPr>
        <w:t xml:space="preserve"> study</w:t>
      </w:r>
      <w:r>
        <w:rPr>
          <w:rFonts w:ascii="Times New Roman" w:hAnsi="Times New Roman"/>
          <w:color w:val="000000"/>
          <w:sz w:val="24"/>
          <w:szCs w:val="24"/>
        </w:rPr>
        <w:t xml:space="preserve"> was terminated when the rabbits were 16 weeks of age a period </w:t>
      </w:r>
      <w:r w:rsidRPr="000F1DC2">
        <w:rPr>
          <w:rFonts w:ascii="Times New Roman" w:hAnsi="Times New Roman"/>
          <w:color w:val="000000"/>
          <w:sz w:val="24"/>
          <w:szCs w:val="24"/>
        </w:rPr>
        <w:t>not</w:t>
      </w:r>
      <w:r>
        <w:rPr>
          <w:rFonts w:ascii="Times New Roman" w:hAnsi="Times New Roman"/>
          <w:color w:val="000000"/>
          <w:sz w:val="24"/>
          <w:szCs w:val="24"/>
        </w:rPr>
        <w:t xml:space="preserve"> included in the experiment. </w:t>
      </w:r>
    </w:p>
    <w:p w:rsidR="003334A0" w:rsidRDefault="003334A0" w:rsidP="003334A0">
      <w:pPr>
        <w:widowControl w:val="0"/>
        <w:kinsoku w:val="0"/>
        <w:autoSpaceDE w:val="0"/>
        <w:autoSpaceDN w:val="0"/>
        <w:adjustRightInd w:val="0"/>
        <w:spacing w:after="0" w:line="240" w:lineRule="auto"/>
        <w:rPr>
          <w:rFonts w:ascii="Times New Roman" w:eastAsia="Times New Roman" w:hAnsi="Times New Roman"/>
          <w:b/>
          <w:noProof/>
          <w:color w:val="000000"/>
          <w:position w:val="-1"/>
          <w:sz w:val="24"/>
          <w:szCs w:val="24"/>
        </w:rPr>
      </w:pPr>
    </w:p>
    <w:p w:rsidR="003334A0" w:rsidRPr="00D139C6" w:rsidRDefault="003334A0" w:rsidP="008318B8">
      <w:pPr>
        <w:widowControl w:val="0"/>
        <w:kinsoku w:val="0"/>
        <w:autoSpaceDE w:val="0"/>
        <w:autoSpaceDN w:val="0"/>
        <w:adjustRightInd w:val="0"/>
        <w:spacing w:after="0" w:line="240" w:lineRule="auto"/>
        <w:ind w:left="2410" w:hanging="990"/>
        <w:rPr>
          <w:rFonts w:ascii="Times New Roman" w:eastAsia="Times New Roman" w:hAnsi="Times New Roman"/>
          <w:b/>
          <w:noProof/>
          <w:color w:val="000000"/>
          <w:position w:val="-1"/>
          <w:sz w:val="28"/>
          <w:szCs w:val="28"/>
        </w:rPr>
      </w:pPr>
      <w:r w:rsidRPr="00D139C6">
        <w:rPr>
          <w:rFonts w:ascii="Times New Roman" w:eastAsia="Times New Roman" w:hAnsi="Times New Roman"/>
          <w:b/>
          <w:noProof/>
          <w:color w:val="000000"/>
          <w:position w:val="-1"/>
          <w:sz w:val="28"/>
          <w:szCs w:val="28"/>
        </w:rPr>
        <w:t>Reference</w:t>
      </w:r>
    </w:p>
    <w:p w:rsidR="003334A0" w:rsidRDefault="003334A0" w:rsidP="003334A0">
      <w:pPr>
        <w:widowControl w:val="0"/>
        <w:kinsoku w:val="0"/>
        <w:autoSpaceDE w:val="0"/>
        <w:autoSpaceDN w:val="0"/>
        <w:adjustRightInd w:val="0"/>
        <w:spacing w:after="0" w:line="240" w:lineRule="auto"/>
        <w:ind w:left="990" w:hanging="990"/>
        <w:jc w:val="center"/>
        <w:rPr>
          <w:rFonts w:ascii="Times New Roman" w:eastAsia="Times New Roman" w:hAnsi="Times New Roman"/>
          <w:noProof/>
          <w:color w:val="000000"/>
          <w:position w:val="-1"/>
          <w:sz w:val="24"/>
          <w:szCs w:val="24"/>
        </w:rPr>
      </w:pPr>
    </w:p>
    <w:p w:rsidR="003334A0" w:rsidRPr="002236F7" w:rsidRDefault="003334A0" w:rsidP="008318B8">
      <w:pPr>
        <w:spacing w:after="0" w:line="240" w:lineRule="auto"/>
        <w:ind w:left="2268" w:right="360" w:hanging="850"/>
        <w:jc w:val="both"/>
        <w:rPr>
          <w:rFonts w:ascii="Times New Roman" w:hAnsi="Times New Roman"/>
          <w:color w:val="000000"/>
          <w:sz w:val="24"/>
          <w:szCs w:val="24"/>
          <w:lang w:val="en-GB"/>
        </w:rPr>
      </w:pPr>
      <w:r w:rsidRPr="002236F7">
        <w:rPr>
          <w:rFonts w:ascii="Times New Roman" w:hAnsi="Times New Roman"/>
          <w:sz w:val="24"/>
          <w:szCs w:val="24"/>
        </w:rPr>
        <w:t>Abony</w:t>
      </w:r>
      <w:r>
        <w:rPr>
          <w:rFonts w:ascii="Times New Roman" w:hAnsi="Times New Roman"/>
          <w:sz w:val="24"/>
          <w:szCs w:val="24"/>
        </w:rPr>
        <w:t>i, F. O., Iyi, E. O. &amp;</w:t>
      </w:r>
      <w:r w:rsidRPr="002236F7">
        <w:rPr>
          <w:rFonts w:ascii="Times New Roman" w:hAnsi="Times New Roman"/>
          <w:sz w:val="24"/>
          <w:szCs w:val="24"/>
        </w:rPr>
        <w:t xml:space="preserve"> Machebe</w:t>
      </w:r>
      <w:r>
        <w:rPr>
          <w:rFonts w:ascii="Times New Roman" w:hAnsi="Times New Roman"/>
          <w:sz w:val="24"/>
          <w:szCs w:val="24"/>
        </w:rPr>
        <w:t>,</w:t>
      </w:r>
      <w:r w:rsidRPr="002236F7">
        <w:rPr>
          <w:rFonts w:ascii="Times New Roman" w:hAnsi="Times New Roman"/>
          <w:sz w:val="24"/>
          <w:szCs w:val="24"/>
        </w:rPr>
        <w:t xml:space="preserve"> N. S. (2012). Effects of feeding sweet potato (Ipomoea batatas) leaves on growth performance and nutrient digestibility of rabbits. </w:t>
      </w:r>
      <w:r w:rsidRPr="00AB2584">
        <w:rPr>
          <w:rFonts w:ascii="Times New Roman" w:hAnsi="Times New Roman"/>
          <w:i/>
          <w:sz w:val="24"/>
          <w:szCs w:val="24"/>
        </w:rPr>
        <w:t>African Journal of Biotechnology Vol. 11</w:t>
      </w:r>
      <w:r w:rsidRPr="002236F7">
        <w:rPr>
          <w:rFonts w:ascii="Times New Roman" w:hAnsi="Times New Roman"/>
          <w:sz w:val="24"/>
          <w:szCs w:val="24"/>
        </w:rPr>
        <w:t>(15), pp. 3709-3712</w:t>
      </w:r>
    </w:p>
    <w:p w:rsidR="003334A0" w:rsidRDefault="003334A0" w:rsidP="008318B8">
      <w:pPr>
        <w:spacing w:after="0" w:line="240" w:lineRule="auto"/>
        <w:ind w:left="2268" w:hanging="850"/>
        <w:rPr>
          <w:rFonts w:ascii="Times New Roman" w:hAnsi="Times New Roman" w:cs="Times New Roman"/>
          <w:sz w:val="24"/>
          <w:szCs w:val="24"/>
        </w:rPr>
      </w:pPr>
    </w:p>
    <w:p w:rsidR="003334A0" w:rsidRDefault="003334A0" w:rsidP="008318B8">
      <w:pPr>
        <w:spacing w:after="0" w:line="240" w:lineRule="auto"/>
        <w:ind w:left="2268" w:hanging="850"/>
        <w:rPr>
          <w:rFonts w:ascii="Times New Roman" w:hAnsi="Times New Roman" w:cs="Times New Roman"/>
          <w:sz w:val="24"/>
          <w:szCs w:val="24"/>
        </w:rPr>
      </w:pPr>
      <w:r w:rsidRPr="00825A5C">
        <w:rPr>
          <w:rFonts w:ascii="Times New Roman" w:hAnsi="Times New Roman" w:cs="Times New Roman"/>
          <w:sz w:val="24"/>
          <w:szCs w:val="24"/>
        </w:rPr>
        <w:t xml:space="preserve">Bamikole, M. A., Ikhatua, M. I. Ikhatua, U. J., Ezenwa, I. V. (2005). Nutritive value of </w:t>
      </w:r>
    </w:p>
    <w:p w:rsidR="003334A0" w:rsidRPr="00421005" w:rsidRDefault="003334A0" w:rsidP="008318B8">
      <w:pPr>
        <w:spacing w:after="0" w:line="240" w:lineRule="auto"/>
        <w:ind w:left="2268" w:hanging="850"/>
        <w:rPr>
          <w:rFonts w:ascii="Times New Roman" w:hAnsi="Times New Roman" w:cs="Times New Roman"/>
          <w:sz w:val="24"/>
          <w:szCs w:val="24"/>
        </w:rPr>
      </w:pPr>
      <w:r w:rsidRPr="00825A5C">
        <w:rPr>
          <w:rFonts w:ascii="Times New Roman" w:hAnsi="Times New Roman" w:cs="Times New Roman"/>
          <w:sz w:val="24"/>
          <w:szCs w:val="24"/>
        </w:rPr>
        <w:t>mulberry (Morus Spp.) leaves in the growing in Nigeria. Pakistan Jouurnal of Nutrition 4:231-236.</w:t>
      </w:r>
    </w:p>
    <w:p w:rsidR="003334A0" w:rsidRPr="0059156A" w:rsidRDefault="003334A0" w:rsidP="008318B8">
      <w:pPr>
        <w:spacing w:after="0" w:line="240" w:lineRule="auto"/>
        <w:ind w:left="2268" w:hanging="850"/>
        <w:jc w:val="both"/>
        <w:rPr>
          <w:rFonts w:ascii="Times New Roman" w:hAnsi="Times New Roman"/>
          <w:color w:val="000000"/>
          <w:sz w:val="24"/>
          <w:szCs w:val="24"/>
          <w:shd w:val="clear" w:color="auto" w:fill="F2F2F2"/>
        </w:rPr>
      </w:pPr>
    </w:p>
    <w:p w:rsidR="003334A0" w:rsidRDefault="003334A0" w:rsidP="008318B8">
      <w:pPr>
        <w:spacing w:after="0" w:line="240" w:lineRule="auto"/>
        <w:ind w:left="2268" w:hanging="850"/>
        <w:jc w:val="both"/>
        <w:rPr>
          <w:rFonts w:ascii="Times New Roman" w:hAnsi="Times New Roman"/>
          <w:color w:val="000000"/>
          <w:sz w:val="24"/>
          <w:szCs w:val="24"/>
          <w:shd w:val="clear" w:color="auto" w:fill="FFFFFF"/>
        </w:rPr>
      </w:pPr>
      <w:r w:rsidRPr="000F1DC2">
        <w:rPr>
          <w:rFonts w:ascii="Times New Roman" w:hAnsi="Times New Roman"/>
          <w:color w:val="000000"/>
          <w:sz w:val="24"/>
          <w:szCs w:val="24"/>
          <w:shd w:val="clear" w:color="auto" w:fill="FFFFFF"/>
        </w:rPr>
        <w:t>Blasco</w:t>
      </w:r>
      <w:r>
        <w:rPr>
          <w:rFonts w:ascii="Times New Roman" w:hAnsi="Times New Roman"/>
          <w:color w:val="000000"/>
          <w:sz w:val="24"/>
          <w:szCs w:val="24"/>
          <w:shd w:val="clear" w:color="auto" w:fill="FFFFFF"/>
        </w:rPr>
        <w:t xml:space="preserve">, A., &amp; </w:t>
      </w:r>
      <w:r w:rsidRPr="000F1DC2">
        <w:rPr>
          <w:rFonts w:ascii="Times New Roman" w:hAnsi="Times New Roman"/>
          <w:color w:val="000000"/>
          <w:sz w:val="24"/>
          <w:szCs w:val="24"/>
          <w:shd w:val="clear" w:color="auto" w:fill="FFFFFF"/>
        </w:rPr>
        <w:t>Ouhayoun</w:t>
      </w:r>
      <w:r>
        <w:rPr>
          <w:rFonts w:ascii="Times New Roman" w:hAnsi="Times New Roman"/>
          <w:color w:val="000000"/>
          <w:sz w:val="24"/>
          <w:szCs w:val="24"/>
          <w:shd w:val="clear" w:color="auto" w:fill="FFFFFF"/>
        </w:rPr>
        <w:t>,</w:t>
      </w:r>
      <w:r w:rsidRPr="000F1DC2">
        <w:rPr>
          <w:rFonts w:ascii="Times New Roman" w:hAnsi="Times New Roman"/>
          <w:color w:val="000000"/>
          <w:sz w:val="24"/>
          <w:szCs w:val="24"/>
          <w:shd w:val="clear" w:color="auto" w:fill="FFFFFF"/>
        </w:rPr>
        <w:t xml:space="preserve"> J. (1996)</w:t>
      </w:r>
      <w:r>
        <w:rPr>
          <w:rFonts w:ascii="Times New Roman" w:hAnsi="Times New Roman"/>
          <w:color w:val="000000"/>
          <w:sz w:val="24"/>
          <w:szCs w:val="24"/>
          <w:shd w:val="clear" w:color="auto" w:fill="FFFFFF"/>
        </w:rPr>
        <w:t xml:space="preserve">. </w:t>
      </w:r>
      <w:r w:rsidRPr="000F1DC2">
        <w:rPr>
          <w:rFonts w:ascii="Times New Roman" w:hAnsi="Times New Roman"/>
          <w:color w:val="000000"/>
          <w:sz w:val="24"/>
          <w:szCs w:val="24"/>
          <w:shd w:val="clear" w:color="auto" w:fill="FFFFFF"/>
        </w:rPr>
        <w:t>Harmonization of criteria and terminology in rabbit meat research. Revised proposal. </w:t>
      </w:r>
      <w:r w:rsidRPr="002412E6">
        <w:rPr>
          <w:rStyle w:val="ref-journal"/>
          <w:rFonts w:ascii="Times New Roman" w:hAnsi="Times New Roman"/>
          <w:i/>
          <w:sz w:val="24"/>
          <w:szCs w:val="24"/>
          <w:shd w:val="clear" w:color="auto" w:fill="FFFFFF"/>
        </w:rPr>
        <w:t>World Rabbit Sci</w:t>
      </w:r>
      <w:r w:rsidRPr="000F1DC2">
        <w:rPr>
          <w:rStyle w:val="ref-journal"/>
          <w:rFonts w:ascii="Times New Roman" w:hAnsi="Times New Roman"/>
          <w:sz w:val="24"/>
          <w:szCs w:val="24"/>
          <w:shd w:val="clear" w:color="auto" w:fill="FFFFFF"/>
        </w:rPr>
        <w:t xml:space="preserve">.; </w:t>
      </w:r>
      <w:r w:rsidRPr="00D203EE">
        <w:rPr>
          <w:rStyle w:val="ref-journal"/>
          <w:rFonts w:ascii="Times New Roman" w:hAnsi="Times New Roman"/>
          <w:i/>
          <w:sz w:val="24"/>
          <w:szCs w:val="24"/>
          <w:shd w:val="clear" w:color="auto" w:fill="FFFFFF"/>
        </w:rPr>
        <w:t>4</w:t>
      </w:r>
      <w:r w:rsidRPr="000F1DC2">
        <w:rPr>
          <w:rStyle w:val="ref-journal"/>
          <w:rFonts w:ascii="Times New Roman" w:hAnsi="Times New Roman"/>
          <w:sz w:val="24"/>
          <w:szCs w:val="24"/>
          <w:shd w:val="clear" w:color="auto" w:fill="FFFFFF"/>
        </w:rPr>
        <w:t>:93</w:t>
      </w:r>
      <w:r w:rsidRPr="000F1DC2">
        <w:rPr>
          <w:rFonts w:ascii="Times New Roman" w:hAnsi="Times New Roman"/>
          <w:color w:val="000000"/>
          <w:sz w:val="24"/>
          <w:szCs w:val="24"/>
          <w:shd w:val="clear" w:color="auto" w:fill="FFFFFF"/>
        </w:rPr>
        <w:t>–98.</w:t>
      </w:r>
      <w:r>
        <w:rPr>
          <w:rFonts w:ascii="Times New Roman" w:hAnsi="Times New Roman"/>
          <w:color w:val="000000"/>
          <w:sz w:val="24"/>
          <w:szCs w:val="24"/>
          <w:shd w:val="clear" w:color="auto" w:fill="FFFFFF"/>
        </w:rPr>
        <w:t xml:space="preserve"> Google Scholar.</w:t>
      </w:r>
    </w:p>
    <w:p w:rsidR="003334A0" w:rsidRPr="000F1DC2" w:rsidRDefault="003334A0" w:rsidP="008318B8">
      <w:pPr>
        <w:spacing w:after="0" w:line="240" w:lineRule="auto"/>
        <w:ind w:left="2268" w:hanging="850"/>
        <w:jc w:val="both"/>
        <w:rPr>
          <w:rFonts w:ascii="Times New Roman" w:hAnsi="Times New Roman"/>
          <w:color w:val="000000"/>
          <w:sz w:val="24"/>
          <w:szCs w:val="24"/>
          <w:shd w:val="clear" w:color="auto" w:fill="FFFFFF"/>
        </w:rPr>
      </w:pPr>
    </w:p>
    <w:p w:rsidR="003334A0" w:rsidRPr="009519B9" w:rsidRDefault="003334A0" w:rsidP="008318B8">
      <w:pPr>
        <w:tabs>
          <w:tab w:val="left" w:pos="720"/>
          <w:tab w:val="left" w:pos="810"/>
        </w:tabs>
        <w:spacing w:after="0" w:line="240" w:lineRule="auto"/>
        <w:ind w:left="2268" w:hanging="850"/>
        <w:jc w:val="both"/>
        <w:rPr>
          <w:rFonts w:ascii="Times New Roman" w:hAnsi="Times New Roman"/>
          <w:noProof/>
          <w:color w:val="000000" w:themeColor="text1"/>
          <w:sz w:val="24"/>
          <w:szCs w:val="24"/>
          <w:lang w:val="en-GB"/>
        </w:rPr>
      </w:pPr>
      <w:r w:rsidRPr="000F1DC2">
        <w:rPr>
          <w:rFonts w:ascii="Times New Roman" w:hAnsi="Times New Roman"/>
          <w:noProof/>
          <w:color w:val="000000"/>
          <w:sz w:val="24"/>
          <w:szCs w:val="24"/>
          <w:lang w:val="en-GB"/>
        </w:rPr>
        <w:t xml:space="preserve">Cheeke, P. (2003). </w:t>
      </w:r>
      <w:r w:rsidRPr="000F1DC2">
        <w:rPr>
          <w:rFonts w:ascii="Times New Roman" w:hAnsi="Times New Roman"/>
          <w:i/>
          <w:iCs/>
          <w:noProof/>
          <w:color w:val="000000"/>
          <w:sz w:val="24"/>
          <w:szCs w:val="24"/>
          <w:lang w:val="en-GB"/>
        </w:rPr>
        <w:t xml:space="preserve">Feeding systems for tropical rabbit </w:t>
      </w:r>
      <w:r w:rsidRPr="009519B9">
        <w:rPr>
          <w:rFonts w:ascii="Times New Roman" w:hAnsi="Times New Roman"/>
          <w:i/>
          <w:iCs/>
          <w:noProof/>
          <w:color w:val="000000" w:themeColor="text1"/>
          <w:sz w:val="24"/>
          <w:szCs w:val="24"/>
          <w:lang w:val="en-GB"/>
        </w:rPr>
        <w:t>production emphasizing root, tubers and bananas.</w:t>
      </w:r>
      <w:r w:rsidRPr="009519B9">
        <w:rPr>
          <w:rFonts w:ascii="Times New Roman" w:hAnsi="Times New Roman"/>
          <w:noProof/>
          <w:color w:val="000000" w:themeColor="text1"/>
          <w:sz w:val="24"/>
          <w:szCs w:val="24"/>
          <w:lang w:val="en-GB"/>
        </w:rPr>
        <w:t xml:space="preserve"> Food and Agriculture Organisation.</w:t>
      </w:r>
      <w:r w:rsidRPr="009519B9">
        <w:rPr>
          <w:rFonts w:ascii="Times New Roman" w:hAnsi="Times New Roman"/>
          <w:color w:val="000000" w:themeColor="text1"/>
          <w:sz w:val="24"/>
          <w:szCs w:val="24"/>
        </w:rPr>
        <w:t xml:space="preserve"> </w:t>
      </w:r>
      <w:hyperlink r:id="rId11" w:history="1">
        <w:r w:rsidRPr="009519B9">
          <w:rPr>
            <w:rFonts w:ascii="Times New Roman" w:hAnsi="Times New Roman"/>
            <w:color w:val="000000" w:themeColor="text1"/>
            <w:sz w:val="24"/>
            <w:szCs w:val="24"/>
          </w:rPr>
          <w:t>http://www.fao.org/3/T0554E/T0554E16.htm</w:t>
        </w:r>
      </w:hyperlink>
    </w:p>
    <w:p w:rsidR="003334A0" w:rsidRPr="009519B9" w:rsidRDefault="003334A0" w:rsidP="008318B8">
      <w:pPr>
        <w:spacing w:after="0" w:line="240" w:lineRule="auto"/>
        <w:ind w:left="2268" w:hanging="850"/>
        <w:jc w:val="both"/>
        <w:rPr>
          <w:rFonts w:ascii="Times New Roman" w:hAnsi="Times New Roman"/>
          <w:noProof/>
          <w:color w:val="000000" w:themeColor="text1"/>
          <w:sz w:val="24"/>
          <w:szCs w:val="24"/>
          <w:lang w:val="en-GB"/>
        </w:rPr>
      </w:pPr>
    </w:p>
    <w:p w:rsidR="003334A0" w:rsidRPr="009519B9" w:rsidRDefault="003334A0" w:rsidP="008318B8">
      <w:pPr>
        <w:spacing w:after="0" w:line="240" w:lineRule="auto"/>
        <w:ind w:left="2268" w:hanging="850"/>
        <w:jc w:val="both"/>
        <w:rPr>
          <w:rFonts w:ascii="Times New Roman" w:hAnsi="Times New Roman"/>
          <w:color w:val="000000" w:themeColor="text1"/>
          <w:sz w:val="24"/>
          <w:szCs w:val="24"/>
          <w:lang w:val="en-GB" w:eastAsia="en-GB"/>
        </w:rPr>
      </w:pPr>
      <w:r w:rsidRPr="009519B9">
        <w:rPr>
          <w:rFonts w:ascii="Times New Roman" w:hAnsi="Times New Roman"/>
          <w:color w:val="000000" w:themeColor="text1"/>
          <w:sz w:val="24"/>
          <w:szCs w:val="24"/>
          <w:lang w:val="en-GB" w:eastAsia="en-GB"/>
        </w:rPr>
        <w:t>Dalle Zotte, A. (2002a). Perception of rabbit meat quality and major factors influencing the rabbit carcass and meat quality.</w:t>
      </w:r>
      <w:r w:rsidRPr="009519B9">
        <w:rPr>
          <w:rFonts w:ascii="Times New Roman" w:hAnsi="Times New Roman"/>
          <w:i/>
          <w:iCs/>
          <w:color w:val="000000" w:themeColor="text1"/>
          <w:sz w:val="24"/>
          <w:szCs w:val="24"/>
          <w:lang w:val="en-GB" w:eastAsia="en-GB"/>
        </w:rPr>
        <w:t xml:space="preserve"> Livestock Production Science</w:t>
      </w:r>
      <w:r w:rsidRPr="009519B9">
        <w:rPr>
          <w:rFonts w:ascii="Times New Roman" w:hAnsi="Times New Roman"/>
          <w:color w:val="000000" w:themeColor="text1"/>
          <w:sz w:val="24"/>
          <w:szCs w:val="24"/>
          <w:lang w:val="en-GB" w:eastAsia="en-GB"/>
        </w:rPr>
        <w:t xml:space="preserve">, </w:t>
      </w:r>
      <w:r w:rsidRPr="009519B9">
        <w:rPr>
          <w:rFonts w:ascii="Times New Roman" w:hAnsi="Times New Roman"/>
          <w:i/>
          <w:iCs/>
          <w:color w:val="000000" w:themeColor="text1"/>
          <w:sz w:val="24"/>
          <w:szCs w:val="24"/>
          <w:lang w:val="en-GB" w:eastAsia="en-GB"/>
        </w:rPr>
        <w:t>75</w:t>
      </w:r>
      <w:r w:rsidRPr="009519B9">
        <w:rPr>
          <w:rFonts w:ascii="Times New Roman" w:hAnsi="Times New Roman"/>
          <w:color w:val="000000" w:themeColor="text1"/>
          <w:sz w:val="24"/>
          <w:szCs w:val="24"/>
          <w:lang w:val="en-GB" w:eastAsia="en-GB"/>
        </w:rPr>
        <w:t>(1), 11-32.</w:t>
      </w:r>
    </w:p>
    <w:p w:rsidR="003334A0" w:rsidRPr="009519B9" w:rsidRDefault="003334A0" w:rsidP="008318B8">
      <w:pPr>
        <w:spacing w:after="0" w:line="240" w:lineRule="auto"/>
        <w:ind w:left="2268" w:hanging="850"/>
        <w:jc w:val="both"/>
        <w:rPr>
          <w:rFonts w:ascii="Times New Roman" w:hAnsi="Times New Roman"/>
          <w:color w:val="000000" w:themeColor="text1"/>
          <w:sz w:val="24"/>
          <w:szCs w:val="24"/>
          <w:lang w:val="en-GB" w:eastAsia="en-GB"/>
        </w:rPr>
      </w:pPr>
    </w:p>
    <w:p w:rsidR="003334A0" w:rsidRPr="00421005" w:rsidRDefault="003334A0" w:rsidP="008318B8">
      <w:pPr>
        <w:autoSpaceDE w:val="0"/>
        <w:autoSpaceDN w:val="0"/>
        <w:adjustRightInd w:val="0"/>
        <w:spacing w:after="0" w:line="240" w:lineRule="auto"/>
        <w:ind w:left="2268" w:hanging="850"/>
        <w:jc w:val="both"/>
        <w:rPr>
          <w:rFonts w:ascii="Times New Roman" w:hAnsi="Times New Roman"/>
          <w:bCs/>
          <w:sz w:val="24"/>
          <w:szCs w:val="24"/>
        </w:rPr>
      </w:pPr>
      <w:r w:rsidRPr="00A61923">
        <w:rPr>
          <w:rFonts w:ascii="Times New Roman" w:hAnsi="Times New Roman"/>
          <w:bCs/>
          <w:color w:val="000000" w:themeColor="text1"/>
          <w:sz w:val="24"/>
          <w:szCs w:val="24"/>
        </w:rPr>
        <w:t>FAO, (2001).</w:t>
      </w:r>
      <w:r w:rsidRPr="00A61923">
        <w:rPr>
          <w:rFonts w:ascii="Times New Roman" w:hAnsi="Times New Roman"/>
          <w:color w:val="000000" w:themeColor="text1"/>
          <w:sz w:val="24"/>
          <w:szCs w:val="24"/>
        </w:rPr>
        <w:t xml:space="preserve"> Dietary protein quality evaluation in human nutrition</w:t>
      </w:r>
      <w:r w:rsidRPr="00A61923">
        <w:rPr>
          <w:rFonts w:ascii="Times New Roman" w:hAnsi="Times New Roman"/>
          <w:bCs/>
          <w:color w:val="000000" w:themeColor="text1"/>
          <w:sz w:val="24"/>
          <w:szCs w:val="24"/>
        </w:rPr>
        <w:t xml:space="preserve">. </w:t>
      </w:r>
      <w:r w:rsidRPr="00B34439">
        <w:rPr>
          <w:rFonts w:ascii="Times New Roman" w:hAnsi="Times New Roman"/>
          <w:bCs/>
          <w:i/>
          <w:color w:val="000000" w:themeColor="text1"/>
          <w:sz w:val="24"/>
          <w:szCs w:val="24"/>
        </w:rPr>
        <w:t xml:space="preserve">Report of an Expert </w:t>
      </w:r>
      <w:r w:rsidRPr="00421005">
        <w:rPr>
          <w:rFonts w:ascii="Times New Roman" w:hAnsi="Times New Roman"/>
          <w:bCs/>
          <w:i/>
          <w:sz w:val="24"/>
          <w:szCs w:val="24"/>
        </w:rPr>
        <w:t>Consultation.</w:t>
      </w:r>
      <w:r w:rsidRPr="00421005">
        <w:rPr>
          <w:rFonts w:ascii="Times New Roman" w:hAnsi="Times New Roman"/>
          <w:sz w:val="24"/>
          <w:szCs w:val="24"/>
        </w:rPr>
        <w:t xml:space="preserve"> ISSN: 0254-4725. Accessed from </w:t>
      </w:r>
      <w:r w:rsidRPr="003334A0">
        <w:rPr>
          <w:rFonts w:ascii="Times New Roman" w:hAnsi="Times New Roman"/>
          <w:sz w:val="24"/>
          <w:szCs w:val="24"/>
        </w:rPr>
        <w:t>http://www.fao.org/ag/ humannutrition/35978-02317b979 a686a57aa4593304ffc17f06.pdf</w:t>
      </w:r>
    </w:p>
    <w:p w:rsidR="003334A0" w:rsidRPr="00421005" w:rsidRDefault="003334A0" w:rsidP="008318B8">
      <w:pPr>
        <w:autoSpaceDE w:val="0"/>
        <w:autoSpaceDN w:val="0"/>
        <w:adjustRightInd w:val="0"/>
        <w:spacing w:after="0" w:line="240" w:lineRule="auto"/>
        <w:ind w:left="2268" w:hanging="850"/>
        <w:jc w:val="both"/>
        <w:rPr>
          <w:rFonts w:ascii="Times New Roman" w:hAnsi="Times New Roman"/>
          <w:bCs/>
          <w:sz w:val="24"/>
          <w:szCs w:val="24"/>
        </w:rPr>
      </w:pPr>
    </w:p>
    <w:p w:rsidR="003334A0" w:rsidRDefault="003334A0" w:rsidP="008318B8">
      <w:pPr>
        <w:spacing w:after="0" w:line="240" w:lineRule="auto"/>
        <w:ind w:left="2268" w:hanging="850"/>
        <w:jc w:val="both"/>
        <w:rPr>
          <w:rFonts w:ascii="Times New Roman" w:hAnsi="Times New Roman"/>
          <w:color w:val="000000"/>
          <w:sz w:val="24"/>
          <w:szCs w:val="24"/>
          <w:shd w:val="clear" w:color="auto" w:fill="FFFFFF"/>
        </w:rPr>
      </w:pPr>
      <w:r w:rsidRPr="000F1DC2">
        <w:rPr>
          <w:rFonts w:ascii="Times New Roman" w:hAnsi="Times New Roman"/>
          <w:color w:val="000000"/>
          <w:sz w:val="24"/>
          <w:szCs w:val="24"/>
          <w:lang w:val="en-GB" w:eastAsia="en-GB"/>
        </w:rPr>
        <w:t>Genstat.</w:t>
      </w:r>
      <w:r>
        <w:rPr>
          <w:rFonts w:ascii="Times New Roman" w:hAnsi="Times New Roman"/>
          <w:color w:val="000000"/>
          <w:sz w:val="24"/>
          <w:szCs w:val="24"/>
          <w:lang w:val="en-GB" w:eastAsia="en-GB"/>
        </w:rPr>
        <w:t xml:space="preserve"> </w:t>
      </w:r>
      <w:r w:rsidRPr="000F1DC2">
        <w:rPr>
          <w:rFonts w:ascii="Times New Roman" w:hAnsi="Times New Roman"/>
          <w:color w:val="000000"/>
          <w:sz w:val="24"/>
          <w:szCs w:val="24"/>
          <w:lang w:val="en-GB" w:eastAsia="en-GB"/>
        </w:rPr>
        <w:t>(2014).</w:t>
      </w:r>
      <w:r>
        <w:rPr>
          <w:rFonts w:ascii="Times New Roman" w:hAnsi="Times New Roman"/>
          <w:color w:val="000000"/>
          <w:sz w:val="24"/>
          <w:szCs w:val="24"/>
          <w:lang w:val="en-GB" w:eastAsia="en-GB"/>
        </w:rPr>
        <w:t xml:space="preserve"> </w:t>
      </w:r>
      <w:r w:rsidRPr="00A61923">
        <w:rPr>
          <w:rFonts w:ascii="Times New Roman" w:hAnsi="Times New Roman"/>
          <w:i/>
          <w:color w:val="000000"/>
          <w:sz w:val="24"/>
          <w:szCs w:val="24"/>
          <w:shd w:val="clear" w:color="auto" w:fill="FFFFFF"/>
        </w:rPr>
        <w:t>VSNI. GenStat for Windows</w:t>
      </w:r>
      <w:r w:rsidRPr="000F1DC2">
        <w:rPr>
          <w:rFonts w:ascii="Times New Roman" w:hAnsi="Times New Roman"/>
          <w:color w:val="000000"/>
          <w:sz w:val="24"/>
          <w:szCs w:val="24"/>
          <w:shd w:val="clear" w:color="auto" w:fill="FFFFFF"/>
        </w:rPr>
        <w:t>. 14</w:t>
      </w:r>
      <w:r w:rsidRPr="00D203EE">
        <w:rPr>
          <w:rFonts w:ascii="Times New Roman" w:hAnsi="Times New Roman"/>
          <w:color w:val="000000"/>
          <w:sz w:val="24"/>
          <w:szCs w:val="24"/>
          <w:shd w:val="clear" w:color="auto" w:fill="FFFFFF"/>
          <w:vertAlign w:val="superscript"/>
        </w:rPr>
        <w:t>th</w:t>
      </w:r>
      <w:r w:rsidRPr="000F1DC2">
        <w:rPr>
          <w:rFonts w:ascii="Times New Roman" w:hAnsi="Times New Roman"/>
          <w:color w:val="000000"/>
          <w:sz w:val="24"/>
          <w:szCs w:val="24"/>
          <w:shd w:val="clear" w:color="auto" w:fill="FFFFFF"/>
        </w:rPr>
        <w:t xml:space="preserve"> Edition,VSN.</w:t>
      </w:r>
      <w:r>
        <w:rPr>
          <w:rFonts w:ascii="Times New Roman" w:hAnsi="Times New Roman"/>
          <w:color w:val="000000"/>
          <w:sz w:val="24"/>
          <w:szCs w:val="24"/>
          <w:shd w:val="clear" w:color="auto" w:fill="FFFFFF"/>
        </w:rPr>
        <w:t xml:space="preserve"> </w:t>
      </w:r>
      <w:r w:rsidRPr="000F1DC2">
        <w:rPr>
          <w:rFonts w:ascii="Times New Roman" w:hAnsi="Times New Roman"/>
          <w:color w:val="000000"/>
          <w:sz w:val="24"/>
          <w:szCs w:val="24"/>
          <w:shd w:val="clear" w:color="auto" w:fill="FFFFFF"/>
        </w:rPr>
        <w:t>International, Hemel Hempstead.</w:t>
      </w:r>
    </w:p>
    <w:p w:rsidR="003334A0" w:rsidRPr="000F1DC2" w:rsidRDefault="003334A0" w:rsidP="008318B8">
      <w:pPr>
        <w:spacing w:after="0" w:line="240" w:lineRule="auto"/>
        <w:ind w:left="2268" w:hanging="850"/>
        <w:jc w:val="both"/>
        <w:rPr>
          <w:rFonts w:ascii="Times New Roman" w:hAnsi="Times New Roman"/>
          <w:color w:val="000000"/>
          <w:sz w:val="24"/>
          <w:szCs w:val="24"/>
          <w:shd w:val="clear" w:color="auto" w:fill="FFFFFF"/>
        </w:rPr>
      </w:pPr>
    </w:p>
    <w:p w:rsidR="003334A0" w:rsidRDefault="003334A0" w:rsidP="008318B8">
      <w:pPr>
        <w:spacing w:after="0" w:line="240" w:lineRule="auto"/>
        <w:ind w:left="2268" w:hanging="850"/>
        <w:jc w:val="both"/>
        <w:rPr>
          <w:rFonts w:ascii="Times New Roman" w:hAnsi="Times New Roman"/>
          <w:noProof/>
          <w:color w:val="000000"/>
          <w:sz w:val="24"/>
          <w:szCs w:val="24"/>
          <w:lang w:val="en-GB"/>
        </w:rPr>
      </w:pPr>
      <w:r w:rsidRPr="000F1DC2">
        <w:rPr>
          <w:rFonts w:ascii="Times New Roman" w:hAnsi="Times New Roman"/>
          <w:noProof/>
          <w:color w:val="000000"/>
          <w:sz w:val="24"/>
          <w:szCs w:val="24"/>
          <w:lang w:val="en-GB"/>
        </w:rPr>
        <w:t>Gidenne, T., &amp; Garcia, J. (2006).</w:t>
      </w:r>
      <w:r>
        <w:rPr>
          <w:rFonts w:ascii="Times New Roman" w:hAnsi="Times New Roman"/>
          <w:noProof/>
          <w:color w:val="000000"/>
          <w:sz w:val="24"/>
          <w:szCs w:val="24"/>
          <w:lang w:val="en-GB"/>
        </w:rPr>
        <w:t xml:space="preserve"> </w:t>
      </w:r>
      <w:r w:rsidRPr="000F1DC2">
        <w:rPr>
          <w:rFonts w:ascii="Times New Roman" w:hAnsi="Times New Roman"/>
          <w:noProof/>
          <w:color w:val="000000"/>
          <w:sz w:val="24"/>
          <w:szCs w:val="24"/>
          <w:lang w:val="en-GB"/>
        </w:rPr>
        <w:t xml:space="preserve">Nutritional strategies improving the digestive health of the weaned rabbit. </w:t>
      </w:r>
      <w:r w:rsidRPr="000F1DC2">
        <w:rPr>
          <w:rFonts w:ascii="Times New Roman" w:hAnsi="Times New Roman"/>
          <w:i/>
          <w:iCs/>
          <w:noProof/>
          <w:color w:val="000000"/>
          <w:sz w:val="24"/>
          <w:szCs w:val="24"/>
          <w:lang w:val="en-GB"/>
        </w:rPr>
        <w:t>Recent Advances In Rabbit Sciences</w:t>
      </w:r>
      <w:r w:rsidRPr="000F1DC2">
        <w:rPr>
          <w:rFonts w:ascii="Times New Roman" w:hAnsi="Times New Roman"/>
          <w:noProof/>
          <w:color w:val="000000"/>
          <w:sz w:val="24"/>
          <w:szCs w:val="24"/>
          <w:lang w:val="en-GB"/>
        </w:rPr>
        <w:t>, 229-238.</w:t>
      </w:r>
    </w:p>
    <w:p w:rsidR="003334A0" w:rsidRDefault="003334A0" w:rsidP="008318B8">
      <w:pPr>
        <w:spacing w:after="0" w:line="240" w:lineRule="auto"/>
        <w:ind w:left="2268" w:hanging="850"/>
        <w:jc w:val="both"/>
        <w:rPr>
          <w:rFonts w:ascii="Times New Roman" w:hAnsi="Times New Roman"/>
          <w:color w:val="000000"/>
          <w:spacing w:val="2"/>
          <w:sz w:val="24"/>
          <w:szCs w:val="24"/>
          <w:shd w:val="clear" w:color="auto" w:fill="FFFFFF"/>
        </w:rPr>
      </w:pPr>
      <w:r w:rsidRPr="000F1DC2">
        <w:rPr>
          <w:rFonts w:ascii="Times New Roman" w:hAnsi="Times New Roman"/>
          <w:color w:val="000000"/>
          <w:spacing w:val="2"/>
          <w:sz w:val="24"/>
          <w:szCs w:val="24"/>
          <w:shd w:val="clear" w:color="auto" w:fill="FFFFFF"/>
        </w:rPr>
        <w:t>Kandylis</w:t>
      </w:r>
      <w:r>
        <w:rPr>
          <w:rFonts w:ascii="Times New Roman" w:hAnsi="Times New Roman"/>
          <w:color w:val="000000"/>
          <w:spacing w:val="2"/>
          <w:sz w:val="24"/>
          <w:szCs w:val="24"/>
          <w:shd w:val="clear" w:color="auto" w:fill="FFFFFF"/>
        </w:rPr>
        <w:t>, K.,</w:t>
      </w:r>
      <w:r w:rsidRPr="000F1DC2">
        <w:rPr>
          <w:rFonts w:ascii="Times New Roman" w:hAnsi="Times New Roman"/>
          <w:color w:val="000000"/>
          <w:spacing w:val="2"/>
          <w:sz w:val="24"/>
          <w:szCs w:val="24"/>
          <w:shd w:val="clear" w:color="auto" w:fill="FFFFFF"/>
        </w:rPr>
        <w:t xml:space="preserve"> Hadjigeorgiou</w:t>
      </w:r>
      <w:r>
        <w:rPr>
          <w:rFonts w:ascii="Times New Roman" w:hAnsi="Times New Roman"/>
          <w:color w:val="000000"/>
          <w:spacing w:val="2"/>
          <w:sz w:val="24"/>
          <w:szCs w:val="24"/>
          <w:shd w:val="clear" w:color="auto" w:fill="FFFFFF"/>
        </w:rPr>
        <w:t>, I., &amp;</w:t>
      </w:r>
      <w:r w:rsidRPr="000F1DC2">
        <w:rPr>
          <w:rFonts w:ascii="Times New Roman" w:hAnsi="Times New Roman"/>
          <w:color w:val="000000"/>
          <w:spacing w:val="2"/>
          <w:sz w:val="24"/>
          <w:szCs w:val="24"/>
          <w:shd w:val="clear" w:color="auto" w:fill="FFFFFF"/>
        </w:rPr>
        <w:t xml:space="preserve"> Harizanis</w:t>
      </w:r>
      <w:r>
        <w:rPr>
          <w:rFonts w:ascii="Times New Roman" w:hAnsi="Times New Roman"/>
          <w:color w:val="000000"/>
          <w:spacing w:val="2"/>
          <w:sz w:val="24"/>
          <w:szCs w:val="24"/>
          <w:shd w:val="clear" w:color="auto" w:fill="FFFFFF"/>
        </w:rPr>
        <w:t>,</w:t>
      </w:r>
      <w:r w:rsidRPr="000F1DC2">
        <w:rPr>
          <w:rFonts w:ascii="Times New Roman" w:hAnsi="Times New Roman"/>
          <w:color w:val="000000"/>
          <w:spacing w:val="2"/>
          <w:sz w:val="24"/>
          <w:szCs w:val="24"/>
          <w:shd w:val="clear" w:color="auto" w:fill="FFFFFF"/>
        </w:rPr>
        <w:t xml:space="preserve"> P. </w:t>
      </w:r>
      <w:r>
        <w:rPr>
          <w:rFonts w:ascii="Times New Roman" w:hAnsi="Times New Roman"/>
          <w:color w:val="000000"/>
          <w:spacing w:val="2"/>
          <w:sz w:val="24"/>
          <w:szCs w:val="24"/>
          <w:shd w:val="clear" w:color="auto" w:fill="FFFFFF"/>
        </w:rPr>
        <w:t>(</w:t>
      </w:r>
      <w:r w:rsidRPr="000F1DC2">
        <w:rPr>
          <w:rFonts w:ascii="Times New Roman" w:hAnsi="Times New Roman"/>
          <w:color w:val="000000"/>
          <w:spacing w:val="2"/>
          <w:sz w:val="24"/>
          <w:szCs w:val="24"/>
          <w:shd w:val="clear" w:color="auto" w:fill="FFFFFF"/>
        </w:rPr>
        <w:t>2009</w:t>
      </w:r>
      <w:r>
        <w:rPr>
          <w:rFonts w:ascii="Times New Roman" w:hAnsi="Times New Roman"/>
          <w:color w:val="000000"/>
          <w:spacing w:val="2"/>
          <w:sz w:val="24"/>
          <w:szCs w:val="24"/>
          <w:shd w:val="clear" w:color="auto" w:fill="FFFFFF"/>
        </w:rPr>
        <w:t>)</w:t>
      </w:r>
      <w:r w:rsidRPr="000F1DC2">
        <w:rPr>
          <w:rFonts w:ascii="Times New Roman" w:hAnsi="Times New Roman"/>
          <w:color w:val="000000"/>
          <w:spacing w:val="2"/>
          <w:sz w:val="24"/>
          <w:szCs w:val="24"/>
          <w:shd w:val="clear" w:color="auto" w:fill="FFFFFF"/>
        </w:rPr>
        <w:t>. The nutritive value of mulberry leaves (</w:t>
      </w:r>
      <w:r w:rsidRPr="000F1DC2">
        <w:rPr>
          <w:rFonts w:ascii="Times New Roman" w:hAnsi="Times New Roman"/>
          <w:i/>
          <w:iCs/>
          <w:color w:val="000000"/>
          <w:spacing w:val="2"/>
          <w:sz w:val="24"/>
          <w:szCs w:val="24"/>
          <w:bdr w:val="none" w:sz="0" w:space="0" w:color="auto" w:frame="1"/>
          <w:shd w:val="clear" w:color="auto" w:fill="FFFFFF"/>
        </w:rPr>
        <w:t>Morus alba</w:t>
      </w:r>
      <w:r w:rsidRPr="000F1DC2">
        <w:rPr>
          <w:rFonts w:ascii="Times New Roman" w:hAnsi="Times New Roman"/>
          <w:color w:val="000000"/>
          <w:spacing w:val="2"/>
          <w:sz w:val="24"/>
          <w:szCs w:val="24"/>
          <w:shd w:val="clear" w:color="auto" w:fill="FFFFFF"/>
        </w:rPr>
        <w:t xml:space="preserve">) as a feed supplement for sheep. </w:t>
      </w:r>
      <w:r w:rsidRPr="00A61923">
        <w:rPr>
          <w:rFonts w:ascii="Times New Roman" w:hAnsi="Times New Roman"/>
          <w:i/>
          <w:color w:val="000000"/>
          <w:spacing w:val="2"/>
          <w:sz w:val="24"/>
          <w:szCs w:val="24"/>
          <w:shd w:val="clear" w:color="auto" w:fill="FFFFFF"/>
        </w:rPr>
        <w:t>Trop Anim Health Prod 41</w:t>
      </w:r>
      <w:r w:rsidRPr="000F1DC2">
        <w:rPr>
          <w:rFonts w:ascii="Times New Roman" w:hAnsi="Times New Roman"/>
          <w:color w:val="000000"/>
          <w:spacing w:val="2"/>
          <w:sz w:val="24"/>
          <w:szCs w:val="24"/>
          <w:shd w:val="clear" w:color="auto" w:fill="FFFFFF"/>
        </w:rPr>
        <w:t>:17–24</w:t>
      </w:r>
    </w:p>
    <w:p w:rsidR="003334A0" w:rsidRPr="000F1DC2" w:rsidRDefault="003334A0" w:rsidP="008318B8">
      <w:pPr>
        <w:spacing w:after="0" w:line="240" w:lineRule="auto"/>
        <w:ind w:left="2268" w:hanging="850"/>
        <w:jc w:val="both"/>
        <w:rPr>
          <w:rFonts w:ascii="Times New Roman" w:hAnsi="Times New Roman"/>
          <w:color w:val="000000"/>
          <w:spacing w:val="2"/>
          <w:sz w:val="24"/>
          <w:szCs w:val="24"/>
          <w:shd w:val="clear" w:color="auto" w:fill="FFFFFF"/>
        </w:rPr>
      </w:pPr>
    </w:p>
    <w:p w:rsidR="003334A0" w:rsidRPr="00A61923" w:rsidRDefault="003334A0" w:rsidP="008318B8">
      <w:pPr>
        <w:spacing w:after="0" w:line="240" w:lineRule="auto"/>
        <w:ind w:left="2268" w:hanging="850"/>
        <w:jc w:val="both"/>
        <w:rPr>
          <w:rFonts w:ascii="Times New Roman" w:hAnsi="Times New Roman"/>
          <w:i/>
          <w:iCs/>
          <w:color w:val="000000"/>
          <w:sz w:val="24"/>
          <w:szCs w:val="24"/>
          <w:lang w:val="en-GB" w:eastAsia="en-GB"/>
        </w:rPr>
      </w:pPr>
      <w:r w:rsidRPr="000F1DC2">
        <w:rPr>
          <w:rFonts w:ascii="Times New Roman" w:hAnsi="Times New Roman"/>
          <w:color w:val="000000"/>
          <w:sz w:val="24"/>
          <w:szCs w:val="24"/>
          <w:lang w:val="en-GB" w:eastAsia="en-GB"/>
        </w:rPr>
        <w:t xml:space="preserve">Kiptarus, J. K. (2005). </w:t>
      </w:r>
      <w:r w:rsidRPr="00A61923">
        <w:rPr>
          <w:rFonts w:ascii="Times New Roman" w:hAnsi="Times New Roman"/>
          <w:i/>
          <w:color w:val="000000"/>
          <w:sz w:val="24"/>
          <w:szCs w:val="24"/>
          <w:lang w:val="en-GB" w:eastAsia="en-GB"/>
        </w:rPr>
        <w:t>Focus on livestock sector: supply policy framework strategies status and links with value addition</w:t>
      </w:r>
      <w:r>
        <w:rPr>
          <w:rFonts w:ascii="Times New Roman" w:hAnsi="Times New Roman"/>
          <w:color w:val="000000"/>
          <w:sz w:val="24"/>
          <w:szCs w:val="24"/>
          <w:lang w:val="en-GB" w:eastAsia="en-GB"/>
        </w:rPr>
        <w:t>.</w:t>
      </w:r>
      <w:r w:rsidRPr="000F1DC2">
        <w:rPr>
          <w:rFonts w:ascii="Times New Roman" w:hAnsi="Times New Roman"/>
          <w:color w:val="000000"/>
          <w:sz w:val="24"/>
          <w:szCs w:val="24"/>
          <w:lang w:val="en-GB" w:eastAsia="en-GB"/>
        </w:rPr>
        <w:t xml:space="preserve"> </w:t>
      </w:r>
      <w:r>
        <w:rPr>
          <w:rFonts w:ascii="Times New Roman" w:hAnsi="Times New Roman"/>
          <w:color w:val="545454"/>
          <w:sz w:val="24"/>
          <w:szCs w:val="24"/>
          <w:shd w:val="clear" w:color="auto" w:fill="FFFFFF"/>
        </w:rPr>
        <w:t>Paper P</w:t>
      </w:r>
      <w:r w:rsidRPr="00A61923">
        <w:rPr>
          <w:rFonts w:ascii="Times New Roman" w:hAnsi="Times New Roman"/>
          <w:color w:val="545454"/>
          <w:sz w:val="24"/>
          <w:szCs w:val="24"/>
          <w:shd w:val="clear" w:color="auto" w:fill="FFFFFF"/>
        </w:rPr>
        <w:t>resented at a </w:t>
      </w:r>
      <w:r w:rsidRPr="00A61923">
        <w:rPr>
          <w:rStyle w:val="Emphasis"/>
          <w:rFonts w:ascii="Times New Roman" w:hAnsi="Times New Roman"/>
          <w:bCs/>
          <w:color w:val="6A6A6A"/>
          <w:sz w:val="24"/>
          <w:shd w:val="clear" w:color="auto" w:fill="FFFFFF"/>
        </w:rPr>
        <w:t>Workshop on Value Assess Food and Export Investment</w:t>
      </w:r>
      <w:r w:rsidRPr="00A61923">
        <w:rPr>
          <w:rFonts w:ascii="Times New Roman" w:hAnsi="Times New Roman"/>
          <w:color w:val="545454"/>
          <w:sz w:val="24"/>
          <w:szCs w:val="24"/>
          <w:shd w:val="clear" w:color="auto" w:fill="FFFFFF"/>
        </w:rPr>
        <w:t>, held at </w:t>
      </w:r>
      <w:r w:rsidRPr="00A61923">
        <w:rPr>
          <w:rStyle w:val="Emphasis"/>
          <w:rFonts w:ascii="Times New Roman" w:hAnsi="Times New Roman"/>
          <w:bCs/>
          <w:color w:val="6A6A6A"/>
          <w:sz w:val="24"/>
          <w:shd w:val="clear" w:color="auto" w:fill="FFFFFF"/>
        </w:rPr>
        <w:t>Grand Regency Hotel</w:t>
      </w:r>
      <w:r w:rsidRPr="00A61923">
        <w:rPr>
          <w:rFonts w:ascii="Times New Roman" w:hAnsi="Times New Roman"/>
          <w:color w:val="545454"/>
          <w:sz w:val="24"/>
          <w:szCs w:val="24"/>
          <w:shd w:val="clear" w:color="auto" w:fill="FFFFFF"/>
        </w:rPr>
        <w:t>, </w:t>
      </w:r>
      <w:r w:rsidRPr="00A61923">
        <w:rPr>
          <w:rStyle w:val="Emphasis"/>
          <w:rFonts w:ascii="Times New Roman" w:hAnsi="Times New Roman"/>
          <w:bCs/>
          <w:color w:val="6A6A6A"/>
          <w:sz w:val="24"/>
          <w:shd w:val="clear" w:color="auto" w:fill="FFFFFF"/>
        </w:rPr>
        <w:t>Nairobi</w:t>
      </w:r>
      <w:r w:rsidRPr="00A61923">
        <w:rPr>
          <w:rFonts w:ascii="Times New Roman" w:hAnsi="Times New Roman"/>
          <w:color w:val="545454"/>
          <w:sz w:val="24"/>
          <w:szCs w:val="24"/>
          <w:shd w:val="clear" w:color="auto" w:fill="FFFFFF"/>
        </w:rPr>
        <w:t>, Kenya.</w:t>
      </w: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pacing w:after="0" w:line="240" w:lineRule="auto"/>
        <w:ind w:left="2268" w:hanging="850"/>
        <w:rPr>
          <w:rFonts w:ascii="Times New Roman" w:hAnsi="Times New Roman"/>
          <w:color w:val="131413"/>
          <w:sz w:val="24"/>
          <w:szCs w:val="24"/>
        </w:rPr>
      </w:pPr>
      <w:r w:rsidRPr="00766DBE">
        <w:rPr>
          <w:rFonts w:ascii="Times New Roman" w:hAnsi="Times New Roman"/>
          <w:color w:val="131413"/>
          <w:sz w:val="24"/>
          <w:szCs w:val="24"/>
        </w:rPr>
        <w:t>Linga, S.</w:t>
      </w:r>
      <w:r>
        <w:rPr>
          <w:rFonts w:ascii="Times New Roman" w:hAnsi="Times New Roman"/>
          <w:color w:val="131413"/>
          <w:sz w:val="24"/>
          <w:szCs w:val="24"/>
        </w:rPr>
        <w:t xml:space="preserve"> </w:t>
      </w:r>
      <w:r w:rsidRPr="00766DBE">
        <w:rPr>
          <w:rFonts w:ascii="Times New Roman" w:hAnsi="Times New Roman"/>
          <w:color w:val="131413"/>
          <w:sz w:val="24"/>
          <w:szCs w:val="24"/>
        </w:rPr>
        <w:t>S., Lukefahr, S.</w:t>
      </w:r>
      <w:r>
        <w:rPr>
          <w:rFonts w:ascii="Times New Roman" w:hAnsi="Times New Roman"/>
          <w:color w:val="131413"/>
          <w:sz w:val="24"/>
          <w:szCs w:val="24"/>
        </w:rPr>
        <w:t xml:space="preserve"> </w:t>
      </w:r>
      <w:r w:rsidRPr="00766DBE">
        <w:rPr>
          <w:rFonts w:ascii="Times New Roman" w:hAnsi="Times New Roman"/>
          <w:color w:val="131413"/>
          <w:sz w:val="24"/>
          <w:szCs w:val="24"/>
        </w:rPr>
        <w:t xml:space="preserve">D. </w:t>
      </w:r>
      <w:r>
        <w:rPr>
          <w:rFonts w:ascii="Times New Roman" w:hAnsi="Times New Roman"/>
          <w:color w:val="131413"/>
          <w:sz w:val="24"/>
          <w:szCs w:val="24"/>
        </w:rPr>
        <w:t>&amp;</w:t>
      </w:r>
      <w:r w:rsidRPr="00766DBE">
        <w:rPr>
          <w:rFonts w:ascii="Times New Roman" w:hAnsi="Times New Roman"/>
          <w:color w:val="131413"/>
          <w:sz w:val="24"/>
          <w:szCs w:val="24"/>
        </w:rPr>
        <w:t xml:space="preserve"> Lukefahr, M.</w:t>
      </w:r>
      <w:r>
        <w:rPr>
          <w:rFonts w:ascii="Times New Roman" w:hAnsi="Times New Roman"/>
          <w:color w:val="131413"/>
          <w:sz w:val="24"/>
          <w:szCs w:val="24"/>
        </w:rPr>
        <w:t xml:space="preserve"> </w:t>
      </w:r>
      <w:r w:rsidRPr="00766DBE">
        <w:rPr>
          <w:rFonts w:ascii="Times New Roman" w:hAnsi="Times New Roman"/>
          <w:color w:val="131413"/>
          <w:sz w:val="24"/>
          <w:szCs w:val="24"/>
        </w:rPr>
        <w:t xml:space="preserve">J., </w:t>
      </w:r>
      <w:r>
        <w:rPr>
          <w:rFonts w:ascii="Times New Roman" w:hAnsi="Times New Roman"/>
          <w:color w:val="131413"/>
          <w:sz w:val="24"/>
          <w:szCs w:val="24"/>
        </w:rPr>
        <w:t>(</w:t>
      </w:r>
      <w:r w:rsidRPr="00766DBE">
        <w:rPr>
          <w:rFonts w:ascii="Times New Roman" w:hAnsi="Times New Roman"/>
          <w:color w:val="131413"/>
          <w:sz w:val="24"/>
          <w:szCs w:val="24"/>
        </w:rPr>
        <w:t>2003</w:t>
      </w:r>
      <w:r>
        <w:rPr>
          <w:rFonts w:ascii="Times New Roman" w:hAnsi="Times New Roman"/>
          <w:color w:val="131413"/>
          <w:sz w:val="24"/>
          <w:szCs w:val="24"/>
        </w:rPr>
        <w:t>)</w:t>
      </w:r>
      <w:r w:rsidRPr="00766DBE">
        <w:rPr>
          <w:rFonts w:ascii="Times New Roman" w:hAnsi="Times New Roman"/>
          <w:color w:val="131413"/>
          <w:sz w:val="24"/>
          <w:szCs w:val="24"/>
        </w:rPr>
        <w:t>.</w:t>
      </w:r>
      <w:r>
        <w:rPr>
          <w:rFonts w:ascii="Times New Roman" w:hAnsi="Times New Roman"/>
          <w:color w:val="131413"/>
          <w:sz w:val="24"/>
          <w:szCs w:val="24"/>
        </w:rPr>
        <w:t xml:space="preserve"> </w:t>
      </w:r>
      <w:r w:rsidRPr="00766DBE">
        <w:rPr>
          <w:rFonts w:ascii="Times New Roman" w:hAnsi="Times New Roman"/>
          <w:color w:val="131413"/>
          <w:sz w:val="24"/>
          <w:szCs w:val="24"/>
        </w:rPr>
        <w:t>Feeding of</w:t>
      </w:r>
      <w:r>
        <w:rPr>
          <w:rFonts w:ascii="Times New Roman" w:hAnsi="Times New Roman"/>
          <w:color w:val="131413"/>
          <w:sz w:val="24"/>
          <w:szCs w:val="24"/>
        </w:rPr>
        <w:t xml:space="preserve"> l</w:t>
      </w:r>
      <w:r w:rsidRPr="00766DBE">
        <w:rPr>
          <w:rFonts w:ascii="Times New Roman" w:hAnsi="Times New Roman"/>
          <w:color w:val="131413"/>
          <w:sz w:val="24"/>
          <w:szCs w:val="24"/>
        </w:rPr>
        <w:t xml:space="preserve">ablab purpurens </w:t>
      </w:r>
    </w:p>
    <w:p w:rsidR="003334A0" w:rsidRPr="00766DBE" w:rsidRDefault="003334A0" w:rsidP="008318B8">
      <w:pPr>
        <w:spacing w:after="0" w:line="240" w:lineRule="auto"/>
        <w:ind w:left="2268" w:hanging="850"/>
        <w:rPr>
          <w:rFonts w:ascii="Times New Roman" w:hAnsi="Times New Roman"/>
          <w:sz w:val="24"/>
          <w:szCs w:val="24"/>
        </w:rPr>
      </w:pPr>
      <w:r w:rsidRPr="00766DBE">
        <w:rPr>
          <w:rFonts w:ascii="Times New Roman" w:hAnsi="Times New Roman"/>
          <w:color w:val="131413"/>
          <w:sz w:val="24"/>
          <w:szCs w:val="24"/>
        </w:rPr>
        <w:t>forage with Molasses</w:t>
      </w:r>
      <w:r>
        <w:rPr>
          <w:rFonts w:ascii="Times New Roman" w:hAnsi="Times New Roman"/>
          <w:color w:val="131413"/>
          <w:sz w:val="24"/>
          <w:szCs w:val="24"/>
        </w:rPr>
        <w:t>,</w:t>
      </w:r>
      <w:r w:rsidRPr="00766DBE">
        <w:rPr>
          <w:rFonts w:ascii="Times New Roman" w:hAnsi="Times New Roman"/>
          <w:color w:val="131413"/>
          <w:sz w:val="24"/>
          <w:szCs w:val="24"/>
        </w:rPr>
        <w:t xml:space="preserve"> blocks or sugarcane stalks to </w:t>
      </w:r>
      <w:r>
        <w:rPr>
          <w:rFonts w:ascii="Times New Roman" w:hAnsi="Times New Roman"/>
          <w:color w:val="131413"/>
          <w:sz w:val="24"/>
          <w:szCs w:val="24"/>
        </w:rPr>
        <w:t>rabbit fryers in Sub-T</w:t>
      </w:r>
      <w:r w:rsidRPr="00766DBE">
        <w:rPr>
          <w:rFonts w:ascii="Times New Roman" w:hAnsi="Times New Roman"/>
          <w:color w:val="131413"/>
          <w:sz w:val="24"/>
          <w:szCs w:val="24"/>
        </w:rPr>
        <w:t>ropical South Texas</w:t>
      </w:r>
      <w:r>
        <w:rPr>
          <w:rFonts w:ascii="Times New Roman" w:hAnsi="Times New Roman"/>
          <w:i/>
          <w:color w:val="131413"/>
          <w:sz w:val="24"/>
          <w:szCs w:val="24"/>
        </w:rPr>
        <w:t>. Livestock P</w:t>
      </w:r>
      <w:r w:rsidRPr="00911879">
        <w:rPr>
          <w:rFonts w:ascii="Times New Roman" w:hAnsi="Times New Roman"/>
          <w:i/>
          <w:color w:val="131413"/>
          <w:sz w:val="24"/>
          <w:szCs w:val="24"/>
        </w:rPr>
        <w:t>roduction Science, 80</w:t>
      </w:r>
      <w:r w:rsidRPr="00766DBE">
        <w:rPr>
          <w:rFonts w:ascii="Times New Roman" w:hAnsi="Times New Roman"/>
          <w:color w:val="131413"/>
          <w:sz w:val="24"/>
          <w:szCs w:val="24"/>
        </w:rPr>
        <w:t>, 201–209</w:t>
      </w: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hd w:val="clear" w:color="auto" w:fill="FFFFFF"/>
        <w:spacing w:after="0" w:line="240" w:lineRule="auto"/>
        <w:ind w:left="2268" w:hanging="850"/>
        <w:rPr>
          <w:rFonts w:ascii="Times New Roman" w:eastAsia="Times New Roman" w:hAnsi="Times New Roman"/>
          <w:color w:val="000000"/>
          <w:sz w:val="24"/>
          <w:szCs w:val="24"/>
        </w:rPr>
      </w:pPr>
      <w:r w:rsidRPr="000F4253">
        <w:rPr>
          <w:rFonts w:ascii="Times New Roman" w:eastAsia="Times New Roman" w:hAnsi="Times New Roman"/>
          <w:color w:val="000000"/>
          <w:sz w:val="24"/>
          <w:szCs w:val="24"/>
        </w:rPr>
        <w:t>Lukefahr</w:t>
      </w:r>
      <w:r>
        <w:rPr>
          <w:rFonts w:ascii="Times New Roman" w:eastAsia="Times New Roman" w:hAnsi="Times New Roman"/>
          <w:color w:val="000000"/>
          <w:sz w:val="24"/>
          <w:szCs w:val="24"/>
        </w:rPr>
        <w:t>,</w:t>
      </w:r>
      <w:r w:rsidRPr="000F4253">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 xml:space="preserve"> </w:t>
      </w:r>
      <w:r w:rsidRPr="000F4253">
        <w:rPr>
          <w:rFonts w:ascii="Times New Roman" w:eastAsia="Times New Roman" w:hAnsi="Times New Roman"/>
          <w:color w:val="000000"/>
          <w:sz w:val="24"/>
          <w:szCs w:val="24"/>
        </w:rPr>
        <w:t xml:space="preserve">D. </w:t>
      </w:r>
      <w:r>
        <w:rPr>
          <w:rFonts w:ascii="Times New Roman" w:eastAsia="Times New Roman" w:hAnsi="Times New Roman"/>
          <w:color w:val="000000"/>
          <w:sz w:val="24"/>
          <w:szCs w:val="24"/>
        </w:rPr>
        <w:t>(</w:t>
      </w:r>
      <w:r w:rsidRPr="000F4253">
        <w:rPr>
          <w:rFonts w:ascii="Times New Roman" w:eastAsia="Times New Roman" w:hAnsi="Times New Roman"/>
          <w:color w:val="000000"/>
          <w:sz w:val="24"/>
          <w:szCs w:val="24"/>
        </w:rPr>
        <w:t>2007</w:t>
      </w:r>
      <w:r>
        <w:rPr>
          <w:rFonts w:ascii="Times New Roman" w:eastAsia="Times New Roman" w:hAnsi="Times New Roman"/>
          <w:color w:val="000000"/>
          <w:sz w:val="24"/>
          <w:szCs w:val="24"/>
        </w:rPr>
        <w:t>)</w:t>
      </w:r>
      <w:r w:rsidRPr="000F4253">
        <w:rPr>
          <w:rFonts w:ascii="Times New Roman" w:eastAsia="Times New Roman" w:hAnsi="Times New Roman"/>
          <w:color w:val="000000"/>
          <w:sz w:val="24"/>
          <w:szCs w:val="24"/>
        </w:rPr>
        <w:t xml:space="preserve">. Strategies for the development of small- and medium-scale rabbit </w:t>
      </w:r>
    </w:p>
    <w:p w:rsidR="003334A0" w:rsidRPr="00421005" w:rsidRDefault="003334A0" w:rsidP="008318B8">
      <w:pPr>
        <w:shd w:val="clear" w:color="auto" w:fill="FFFFFF"/>
        <w:spacing w:after="0" w:line="240" w:lineRule="auto"/>
        <w:ind w:left="2268" w:hanging="850"/>
        <w:rPr>
          <w:rFonts w:ascii="Times New Roman" w:eastAsia="Times New Roman" w:hAnsi="Times New Roman"/>
          <w:sz w:val="24"/>
          <w:szCs w:val="24"/>
        </w:rPr>
      </w:pPr>
      <w:r w:rsidRPr="00421005">
        <w:rPr>
          <w:rFonts w:ascii="Times New Roman" w:eastAsia="Times New Roman" w:hAnsi="Times New Roman"/>
          <w:sz w:val="24"/>
          <w:szCs w:val="24"/>
        </w:rPr>
        <w:t xml:space="preserve">farming in South-East Asia. </w:t>
      </w:r>
      <w:r w:rsidRPr="00421005">
        <w:rPr>
          <w:rFonts w:ascii="Times New Roman" w:eastAsia="Times New Roman" w:hAnsi="Times New Roman"/>
          <w:i/>
          <w:sz w:val="24"/>
          <w:szCs w:val="24"/>
        </w:rPr>
        <w:t>Livestock Research for Rural Development, 19</w:t>
      </w:r>
      <w:r w:rsidRPr="00421005">
        <w:rPr>
          <w:rFonts w:ascii="Times New Roman" w:eastAsia="Times New Roman" w:hAnsi="Times New Roman"/>
          <w:sz w:val="24"/>
          <w:szCs w:val="24"/>
        </w:rPr>
        <w:t xml:space="preserve"> (138). </w:t>
      </w:r>
      <w:r w:rsidRPr="003334A0">
        <w:rPr>
          <w:rFonts w:ascii="Times New Roman" w:eastAsia="Times New Roman" w:hAnsi="Times New Roman"/>
          <w:sz w:val="24"/>
          <w:szCs w:val="24"/>
        </w:rPr>
        <w:t>http://www.cipav</w:t>
      </w:r>
      <w:r w:rsidRPr="00421005">
        <w:rPr>
          <w:rFonts w:ascii="Times New Roman" w:eastAsia="Times New Roman" w:hAnsi="Times New Roman"/>
          <w:sz w:val="24"/>
          <w:szCs w:val="24"/>
        </w:rPr>
        <w:t>. org.co/ lrrd/ lrrd19/9/luke19138.htm</w:t>
      </w:r>
    </w:p>
    <w:p w:rsidR="003334A0" w:rsidRPr="00421005" w:rsidRDefault="003334A0" w:rsidP="008318B8">
      <w:pPr>
        <w:shd w:val="clear" w:color="auto" w:fill="FFFFFF"/>
        <w:spacing w:after="0" w:line="240" w:lineRule="auto"/>
        <w:ind w:left="2268" w:hanging="850"/>
        <w:jc w:val="both"/>
        <w:rPr>
          <w:rFonts w:ascii="Times New Roman" w:eastAsia="Times New Roman" w:hAnsi="Times New Roman"/>
          <w:sz w:val="24"/>
          <w:szCs w:val="24"/>
        </w:rPr>
      </w:pPr>
    </w:p>
    <w:p w:rsidR="003334A0" w:rsidRPr="00421005" w:rsidRDefault="003334A0" w:rsidP="008318B8">
      <w:pPr>
        <w:pStyle w:val="Bibliography"/>
        <w:spacing w:after="0" w:line="240" w:lineRule="auto"/>
        <w:ind w:left="2268" w:right="360" w:hanging="850"/>
        <w:jc w:val="both"/>
        <w:rPr>
          <w:rFonts w:ascii="Times New Roman" w:hAnsi="Times New Roman" w:cs="Times New Roman"/>
          <w:noProof/>
          <w:sz w:val="24"/>
          <w:szCs w:val="24"/>
          <w:lang w:val="en-GB"/>
        </w:rPr>
      </w:pPr>
      <w:r w:rsidRPr="00421005">
        <w:rPr>
          <w:rFonts w:ascii="Times New Roman" w:hAnsi="Times New Roman" w:cs="Times New Roman"/>
          <w:noProof/>
          <w:color w:val="auto"/>
          <w:sz w:val="24"/>
          <w:szCs w:val="24"/>
          <w:lang w:val="en-GB"/>
        </w:rPr>
        <w:t xml:space="preserve">Maertens, L. (2009). Possibilities to reduce the feed conversion in rabbit production. </w:t>
      </w:r>
      <w:r w:rsidRPr="00421005">
        <w:rPr>
          <w:rFonts w:ascii="Times New Roman" w:hAnsi="Times New Roman" w:cs="Times New Roman"/>
          <w:i/>
          <w:iCs/>
          <w:noProof/>
          <w:color w:val="auto"/>
          <w:sz w:val="24"/>
          <w:szCs w:val="24"/>
          <w:lang w:val="en-GB"/>
        </w:rPr>
        <w:t>Giornate di Coniglicoltura ASIC 2009</w:t>
      </w:r>
      <w:r w:rsidRPr="00421005">
        <w:rPr>
          <w:rFonts w:ascii="Times New Roman" w:hAnsi="Times New Roman" w:cs="Times New Roman"/>
          <w:noProof/>
          <w:color w:val="auto"/>
          <w:sz w:val="24"/>
          <w:szCs w:val="24"/>
          <w:lang w:val="en-GB"/>
        </w:rPr>
        <w:t>, (pp</w:t>
      </w:r>
      <w:r w:rsidRPr="00421005">
        <w:rPr>
          <w:rFonts w:ascii="Times New Roman" w:hAnsi="Times New Roman" w:cs="Times New Roman"/>
          <w:noProof/>
          <w:sz w:val="24"/>
          <w:szCs w:val="24"/>
          <w:lang w:val="en-GB"/>
        </w:rPr>
        <w:t>. 1-10). Forli, Italy.</w:t>
      </w:r>
    </w:p>
    <w:p w:rsidR="003334A0" w:rsidRPr="000D0D62" w:rsidRDefault="003334A0" w:rsidP="008318B8">
      <w:pPr>
        <w:spacing w:after="0" w:line="240" w:lineRule="auto"/>
        <w:ind w:left="2268" w:hanging="850"/>
        <w:rPr>
          <w:lang w:val="en-GB"/>
        </w:rPr>
      </w:pPr>
    </w:p>
    <w:p w:rsidR="003334A0" w:rsidRDefault="003334A0" w:rsidP="008318B8">
      <w:pPr>
        <w:tabs>
          <w:tab w:val="left" w:pos="2250"/>
        </w:tabs>
        <w:spacing w:after="0" w:line="240" w:lineRule="auto"/>
        <w:ind w:left="2268" w:right="360" w:hanging="850"/>
        <w:jc w:val="both"/>
        <w:rPr>
          <w:rFonts w:ascii="Times New Roman" w:hAnsi="Times New Roman"/>
          <w:color w:val="000000"/>
          <w:sz w:val="24"/>
          <w:szCs w:val="24"/>
          <w:lang w:val="en-GB" w:eastAsia="en-GB"/>
        </w:rPr>
      </w:pPr>
      <w:r>
        <w:rPr>
          <w:rFonts w:ascii="Times New Roman" w:hAnsi="Times New Roman"/>
          <w:color w:val="000000"/>
          <w:sz w:val="24"/>
          <w:szCs w:val="24"/>
          <w:lang w:val="en-GB" w:eastAsia="en-GB"/>
        </w:rPr>
        <w:t>MoLD. (2004).</w:t>
      </w:r>
      <w:r w:rsidRPr="000F1DC2">
        <w:rPr>
          <w:rFonts w:ascii="Times New Roman" w:hAnsi="Times New Roman"/>
          <w:color w:val="000000"/>
          <w:sz w:val="24"/>
          <w:szCs w:val="24"/>
          <w:lang w:val="en-GB" w:eastAsia="en-GB"/>
        </w:rPr>
        <w:t xml:space="preserve"> </w:t>
      </w:r>
      <w:r w:rsidRPr="00B34439">
        <w:rPr>
          <w:rFonts w:ascii="Times New Roman" w:hAnsi="Times New Roman"/>
          <w:i/>
          <w:color w:val="000000"/>
          <w:sz w:val="24"/>
          <w:szCs w:val="24"/>
          <w:lang w:val="en-GB" w:eastAsia="en-GB"/>
        </w:rPr>
        <w:t>Annual r</w:t>
      </w:r>
      <w:r>
        <w:rPr>
          <w:rFonts w:ascii="Times New Roman" w:hAnsi="Times New Roman"/>
          <w:i/>
          <w:color w:val="000000"/>
          <w:sz w:val="24"/>
          <w:szCs w:val="24"/>
          <w:lang w:val="en-GB" w:eastAsia="en-GB"/>
        </w:rPr>
        <w:t>eport, d</w:t>
      </w:r>
      <w:r w:rsidRPr="00B34439">
        <w:rPr>
          <w:rFonts w:ascii="Times New Roman" w:hAnsi="Times New Roman"/>
          <w:i/>
          <w:color w:val="000000"/>
          <w:sz w:val="24"/>
          <w:szCs w:val="24"/>
          <w:lang w:val="en-GB" w:eastAsia="en-GB"/>
        </w:rPr>
        <w:t xml:space="preserve">epartment of </w:t>
      </w:r>
      <w:r>
        <w:rPr>
          <w:rFonts w:ascii="Times New Roman" w:hAnsi="Times New Roman"/>
          <w:i/>
          <w:color w:val="000000"/>
          <w:sz w:val="24"/>
          <w:szCs w:val="24"/>
          <w:lang w:val="en-GB" w:eastAsia="en-GB"/>
        </w:rPr>
        <w:t>l</w:t>
      </w:r>
      <w:r w:rsidRPr="00B34439">
        <w:rPr>
          <w:rFonts w:ascii="Times New Roman" w:hAnsi="Times New Roman"/>
          <w:i/>
          <w:color w:val="000000"/>
          <w:sz w:val="24"/>
          <w:szCs w:val="24"/>
          <w:lang w:val="en-GB" w:eastAsia="en-GB"/>
        </w:rPr>
        <w:t xml:space="preserve">ivestock </w:t>
      </w:r>
      <w:r>
        <w:rPr>
          <w:rFonts w:ascii="Times New Roman" w:hAnsi="Times New Roman"/>
          <w:i/>
          <w:color w:val="000000"/>
          <w:sz w:val="24"/>
          <w:szCs w:val="24"/>
          <w:lang w:val="en-GB" w:eastAsia="en-GB"/>
        </w:rPr>
        <w:t>p</w:t>
      </w:r>
      <w:r w:rsidRPr="00B34439">
        <w:rPr>
          <w:rFonts w:ascii="Times New Roman" w:hAnsi="Times New Roman"/>
          <w:i/>
          <w:color w:val="000000"/>
          <w:sz w:val="24"/>
          <w:szCs w:val="24"/>
          <w:lang w:val="en-GB" w:eastAsia="en-GB"/>
        </w:rPr>
        <w:t>roduction.</w:t>
      </w:r>
      <w:r w:rsidRPr="000F1DC2">
        <w:rPr>
          <w:rFonts w:ascii="Times New Roman" w:hAnsi="Times New Roman"/>
          <w:color w:val="000000"/>
          <w:sz w:val="24"/>
          <w:szCs w:val="24"/>
          <w:lang w:val="en-GB" w:eastAsia="en-GB"/>
        </w:rPr>
        <w:t xml:space="preserve"> Nairobi; Ministry of Livestock Development document number.</w:t>
      </w:r>
    </w:p>
    <w:p w:rsidR="003334A0" w:rsidRPr="000F1DC2" w:rsidRDefault="003334A0" w:rsidP="008318B8">
      <w:pPr>
        <w:spacing w:after="0" w:line="240" w:lineRule="auto"/>
        <w:ind w:left="2268" w:right="360" w:hanging="850"/>
        <w:jc w:val="both"/>
        <w:rPr>
          <w:rFonts w:ascii="Times New Roman" w:hAnsi="Times New Roman"/>
          <w:color w:val="000000"/>
          <w:sz w:val="24"/>
          <w:szCs w:val="24"/>
          <w:lang w:val="en-GB" w:eastAsia="en-GB"/>
        </w:rPr>
      </w:pP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Raharjo, Y. C., Cheeke, P. R., &amp;</w:t>
      </w:r>
      <w:r>
        <w:rPr>
          <w:rFonts w:ascii="Times New Roman" w:hAnsi="Times New Roman"/>
          <w:color w:val="000000"/>
          <w:sz w:val="24"/>
          <w:szCs w:val="24"/>
          <w:lang w:val="en-GB" w:eastAsia="en-GB"/>
        </w:rPr>
        <w:t xml:space="preserve"> </w:t>
      </w:r>
      <w:r w:rsidRPr="000F1DC2">
        <w:rPr>
          <w:rFonts w:ascii="Times New Roman" w:hAnsi="Times New Roman"/>
          <w:color w:val="000000"/>
          <w:sz w:val="24"/>
          <w:szCs w:val="24"/>
          <w:lang w:val="en-GB" w:eastAsia="en-GB"/>
        </w:rPr>
        <w:t xml:space="preserve">Yuhaeni, S. (1988). Evaluation of tropical forages and by-product feeds for rabbit production. </w:t>
      </w:r>
      <w:r w:rsidRPr="005D44B7">
        <w:rPr>
          <w:rFonts w:ascii="Times New Roman" w:hAnsi="Times New Roman"/>
          <w:iCs/>
          <w:color w:val="000000"/>
          <w:sz w:val="24"/>
          <w:szCs w:val="24"/>
          <w:lang w:val="en-GB" w:eastAsia="en-GB"/>
        </w:rPr>
        <w:t>PhD. Dissertation</w:t>
      </w:r>
      <w:r w:rsidRPr="000F1DC2">
        <w:rPr>
          <w:rFonts w:ascii="Times New Roman" w:hAnsi="Times New Roman"/>
          <w:i/>
          <w:iCs/>
          <w:color w:val="000000"/>
          <w:sz w:val="24"/>
          <w:szCs w:val="24"/>
          <w:lang w:val="en-GB" w:eastAsia="en-GB"/>
        </w:rPr>
        <w:t>.</w:t>
      </w:r>
      <w:r>
        <w:rPr>
          <w:rFonts w:ascii="Times New Roman" w:hAnsi="Times New Roman"/>
          <w:i/>
          <w:iCs/>
          <w:color w:val="000000"/>
          <w:sz w:val="24"/>
          <w:szCs w:val="24"/>
          <w:lang w:val="en-GB" w:eastAsia="en-GB"/>
        </w:rPr>
        <w:t xml:space="preserve"> </w:t>
      </w:r>
      <w:r w:rsidRPr="000F1DC2">
        <w:rPr>
          <w:rFonts w:ascii="Times New Roman" w:hAnsi="Times New Roman"/>
          <w:i/>
          <w:iCs/>
          <w:color w:val="000000"/>
          <w:sz w:val="24"/>
          <w:szCs w:val="24"/>
          <w:lang w:val="en-GB" w:eastAsia="en-GB"/>
        </w:rPr>
        <w:t>Evaluation of Tropical Forages and By-product feeds for Rabbit Production</w:t>
      </w:r>
      <w:r w:rsidRPr="000F1DC2">
        <w:rPr>
          <w:rFonts w:ascii="Times New Roman" w:hAnsi="Times New Roman"/>
          <w:color w:val="000000"/>
          <w:sz w:val="24"/>
          <w:szCs w:val="24"/>
          <w:lang w:val="en-GB" w:eastAsia="en-GB"/>
        </w:rPr>
        <w:t>, 108.</w:t>
      </w:r>
    </w:p>
    <w:p w:rsidR="003334A0" w:rsidRPr="000F1DC2"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Sánchez, M. D. (2002a).</w:t>
      </w:r>
      <w:r>
        <w:rPr>
          <w:rFonts w:ascii="Times New Roman" w:hAnsi="Times New Roman"/>
          <w:color w:val="000000"/>
          <w:sz w:val="24"/>
          <w:szCs w:val="24"/>
          <w:lang w:val="en-GB" w:eastAsia="en-GB"/>
        </w:rPr>
        <w:t xml:space="preserve"> </w:t>
      </w:r>
      <w:r w:rsidRPr="000F1DC2">
        <w:rPr>
          <w:rFonts w:ascii="Times New Roman" w:hAnsi="Times New Roman"/>
          <w:color w:val="000000"/>
          <w:sz w:val="24"/>
          <w:szCs w:val="24"/>
          <w:lang w:val="en-GB" w:eastAsia="en-GB"/>
        </w:rPr>
        <w:t>Mulberry: an exceptional forage available almost worldwide. SÁNCHEZ</w:t>
      </w:r>
      <w:r w:rsidRPr="000F1DC2">
        <w:rPr>
          <w:rFonts w:ascii="Times New Roman" w:hAnsi="Times New Roman"/>
          <w:i/>
          <w:iCs/>
          <w:color w:val="000000"/>
          <w:sz w:val="24"/>
          <w:szCs w:val="24"/>
          <w:lang w:val="en-GB" w:eastAsia="en-GB"/>
        </w:rPr>
        <w:t>, MD Mulberry for animal production. Roma: Food and Agriculture Organization (FAO) of United Nations</w:t>
      </w:r>
      <w:r w:rsidRPr="000F1DC2">
        <w:rPr>
          <w:rFonts w:ascii="Times New Roman" w:hAnsi="Times New Roman"/>
          <w:color w:val="000000"/>
          <w:sz w:val="24"/>
          <w:szCs w:val="24"/>
          <w:lang w:val="en-GB" w:eastAsia="en-GB"/>
        </w:rPr>
        <w:t>, 271-289.</w:t>
      </w:r>
    </w:p>
    <w:p w:rsidR="003334A0" w:rsidRPr="000F1DC2"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Sánchez, M. D. (2002b). World distribution and utilization of mulberry and its potential for animal feeding.</w:t>
      </w:r>
      <w:r>
        <w:rPr>
          <w:rFonts w:ascii="Times New Roman" w:hAnsi="Times New Roman"/>
          <w:color w:val="000000"/>
          <w:sz w:val="24"/>
          <w:szCs w:val="24"/>
          <w:lang w:val="en-GB" w:eastAsia="en-GB"/>
        </w:rPr>
        <w:t xml:space="preserve"> </w:t>
      </w:r>
      <w:r w:rsidRPr="000F1DC2">
        <w:rPr>
          <w:rFonts w:ascii="Times New Roman" w:hAnsi="Times New Roman"/>
          <w:i/>
          <w:iCs/>
          <w:color w:val="000000"/>
          <w:sz w:val="24"/>
          <w:szCs w:val="24"/>
          <w:lang w:val="en-GB" w:eastAsia="en-GB"/>
        </w:rPr>
        <w:t>Animal production and health paper</w:t>
      </w:r>
      <w:r w:rsidRPr="000F1DC2">
        <w:rPr>
          <w:rFonts w:ascii="Times New Roman" w:hAnsi="Times New Roman"/>
          <w:color w:val="000000"/>
          <w:sz w:val="24"/>
          <w:szCs w:val="24"/>
          <w:lang w:val="en-GB" w:eastAsia="en-GB"/>
        </w:rPr>
        <w:t xml:space="preserve">, </w:t>
      </w:r>
      <w:r w:rsidRPr="00B34439">
        <w:rPr>
          <w:rFonts w:ascii="Times New Roman" w:hAnsi="Times New Roman"/>
          <w:i/>
          <w:color w:val="000000"/>
          <w:sz w:val="24"/>
          <w:szCs w:val="24"/>
          <w:lang w:val="en-GB" w:eastAsia="en-GB"/>
        </w:rPr>
        <w:t>(147),</w:t>
      </w:r>
      <w:r w:rsidRPr="000F1DC2">
        <w:rPr>
          <w:rFonts w:ascii="Times New Roman" w:hAnsi="Times New Roman"/>
          <w:color w:val="000000"/>
          <w:sz w:val="24"/>
          <w:szCs w:val="24"/>
          <w:lang w:val="en-GB" w:eastAsia="en-GB"/>
        </w:rPr>
        <w:t xml:space="preserve"> 1-8.</w:t>
      </w:r>
    </w:p>
    <w:p w:rsidR="003334A0" w:rsidRPr="000F1DC2"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pacing w:after="0" w:line="240" w:lineRule="auto"/>
        <w:ind w:left="2268" w:hanging="850"/>
        <w:jc w:val="both"/>
        <w:rPr>
          <w:rFonts w:ascii="Times New Roman" w:hAnsi="Times New Roman"/>
          <w:color w:val="000000"/>
          <w:sz w:val="24"/>
          <w:szCs w:val="24"/>
          <w:lang w:val="en-GB" w:eastAsia="en-GB"/>
        </w:rPr>
      </w:pPr>
      <w:r w:rsidRPr="000F1DC2">
        <w:rPr>
          <w:rFonts w:ascii="Times New Roman" w:hAnsi="Times New Roman"/>
          <w:color w:val="000000"/>
          <w:sz w:val="24"/>
          <w:szCs w:val="24"/>
          <w:lang w:val="en-GB" w:eastAsia="en-GB"/>
        </w:rPr>
        <w:t>Shayo, C. M. (1997).</w:t>
      </w:r>
      <w:r>
        <w:rPr>
          <w:rFonts w:ascii="Times New Roman" w:hAnsi="Times New Roman"/>
          <w:color w:val="000000"/>
          <w:sz w:val="24"/>
          <w:szCs w:val="24"/>
          <w:lang w:val="en-GB" w:eastAsia="en-GB"/>
        </w:rPr>
        <w:t xml:space="preserve"> Uses, Yield and n</w:t>
      </w:r>
      <w:r w:rsidRPr="000F1DC2">
        <w:rPr>
          <w:rFonts w:ascii="Times New Roman" w:hAnsi="Times New Roman"/>
          <w:color w:val="000000"/>
          <w:sz w:val="24"/>
          <w:szCs w:val="24"/>
          <w:lang w:val="en-GB" w:eastAsia="en-GB"/>
        </w:rPr>
        <w:t>utritive value of mulberry (Morus Alba) trees for rumin</w:t>
      </w:r>
      <w:r>
        <w:rPr>
          <w:rFonts w:ascii="Times New Roman" w:hAnsi="Times New Roman"/>
          <w:color w:val="000000"/>
          <w:sz w:val="24"/>
          <w:szCs w:val="24"/>
          <w:lang w:val="en-GB" w:eastAsia="en-GB"/>
        </w:rPr>
        <w:t>ants in the semi-arid areas of C</w:t>
      </w:r>
      <w:r w:rsidRPr="000F1DC2">
        <w:rPr>
          <w:rFonts w:ascii="Times New Roman" w:hAnsi="Times New Roman"/>
          <w:color w:val="000000"/>
          <w:sz w:val="24"/>
          <w:szCs w:val="24"/>
          <w:lang w:val="en-GB" w:eastAsia="en-GB"/>
        </w:rPr>
        <w:t xml:space="preserve">entral Tanzania. </w:t>
      </w:r>
      <w:r w:rsidRPr="000F1DC2">
        <w:rPr>
          <w:rFonts w:ascii="Times New Roman" w:hAnsi="Times New Roman"/>
          <w:i/>
          <w:iCs/>
          <w:color w:val="000000"/>
          <w:sz w:val="24"/>
          <w:szCs w:val="24"/>
          <w:lang w:val="en-GB" w:eastAsia="en-GB"/>
        </w:rPr>
        <w:t xml:space="preserve">Tropical </w:t>
      </w:r>
      <w:r>
        <w:rPr>
          <w:rFonts w:ascii="Times New Roman" w:hAnsi="Times New Roman"/>
          <w:i/>
          <w:iCs/>
          <w:color w:val="000000"/>
          <w:sz w:val="24"/>
          <w:szCs w:val="24"/>
          <w:lang w:val="en-GB" w:eastAsia="en-GB"/>
        </w:rPr>
        <w:t>G</w:t>
      </w:r>
      <w:r w:rsidRPr="000F1DC2">
        <w:rPr>
          <w:rFonts w:ascii="Times New Roman" w:hAnsi="Times New Roman"/>
          <w:i/>
          <w:iCs/>
          <w:color w:val="000000"/>
          <w:sz w:val="24"/>
          <w:szCs w:val="24"/>
          <w:lang w:val="en-GB" w:eastAsia="en-GB"/>
        </w:rPr>
        <w:t>rasslands</w:t>
      </w:r>
      <w:r w:rsidRPr="000F1DC2">
        <w:rPr>
          <w:rFonts w:ascii="Times New Roman" w:hAnsi="Times New Roman"/>
          <w:color w:val="000000"/>
          <w:sz w:val="24"/>
          <w:szCs w:val="24"/>
          <w:lang w:val="en-GB" w:eastAsia="en-GB"/>
        </w:rPr>
        <w:t xml:space="preserve">, </w:t>
      </w:r>
      <w:r w:rsidRPr="000F1DC2">
        <w:rPr>
          <w:rFonts w:ascii="Times New Roman" w:hAnsi="Times New Roman"/>
          <w:i/>
          <w:iCs/>
          <w:color w:val="000000"/>
          <w:sz w:val="24"/>
          <w:szCs w:val="24"/>
          <w:lang w:val="en-GB" w:eastAsia="en-GB"/>
        </w:rPr>
        <w:t>31</w:t>
      </w:r>
      <w:r w:rsidRPr="000F1DC2">
        <w:rPr>
          <w:rFonts w:ascii="Times New Roman" w:hAnsi="Times New Roman"/>
          <w:color w:val="000000"/>
          <w:sz w:val="24"/>
          <w:szCs w:val="24"/>
          <w:lang w:val="en-GB" w:eastAsia="en-GB"/>
        </w:rPr>
        <w:t>, 599-604.</w:t>
      </w:r>
    </w:p>
    <w:p w:rsidR="003334A0" w:rsidRPr="000F1DC2" w:rsidRDefault="003334A0" w:rsidP="008318B8">
      <w:pPr>
        <w:spacing w:after="0" w:line="240" w:lineRule="auto"/>
        <w:ind w:left="2268" w:hanging="850"/>
        <w:jc w:val="both"/>
        <w:rPr>
          <w:rFonts w:ascii="Times New Roman" w:hAnsi="Times New Roman"/>
          <w:color w:val="000000"/>
          <w:sz w:val="24"/>
          <w:szCs w:val="24"/>
          <w:lang w:val="en-GB" w:eastAsia="en-GB"/>
        </w:rPr>
      </w:pPr>
    </w:p>
    <w:p w:rsidR="003334A0" w:rsidRDefault="003334A0" w:rsidP="008318B8">
      <w:pPr>
        <w:shd w:val="clear" w:color="auto" w:fill="FFFFFF"/>
        <w:spacing w:after="0" w:line="240" w:lineRule="auto"/>
        <w:ind w:left="2268" w:hanging="850"/>
        <w:textAlignment w:val="baseline"/>
        <w:rPr>
          <w:rFonts w:ascii="Times New Roman" w:eastAsia="Times New Roman" w:hAnsi="Times New Roman"/>
          <w:color w:val="000000"/>
          <w:sz w:val="24"/>
          <w:szCs w:val="24"/>
        </w:rPr>
      </w:pPr>
      <w:hyperlink r:id="rId12" w:history="1">
        <w:r w:rsidRPr="000F1DC2">
          <w:rPr>
            <w:rFonts w:ascii="Times New Roman" w:eastAsia="Times New Roman" w:hAnsi="Times New Roman"/>
            <w:color w:val="000000"/>
            <w:sz w:val="24"/>
            <w:szCs w:val="24"/>
          </w:rPr>
          <w:t xml:space="preserve"> Stokes </w:t>
        </w:r>
      </w:hyperlink>
      <w:r w:rsidRPr="000F1DC2">
        <w:rPr>
          <w:rFonts w:ascii="Times New Roman" w:hAnsi="Times New Roman"/>
          <w:color w:val="000000"/>
          <w:sz w:val="24"/>
          <w:szCs w:val="24"/>
        </w:rPr>
        <w:t>,</w:t>
      </w:r>
      <w:r w:rsidRPr="000F1DC2">
        <w:rPr>
          <w:rFonts w:ascii="Times New Roman" w:eastAsia="Times New Roman" w:hAnsi="Times New Roman"/>
          <w:color w:val="000000"/>
          <w:sz w:val="24"/>
          <w:szCs w:val="24"/>
        </w:rPr>
        <w:t>W. S. (2002).</w:t>
      </w:r>
      <w:r>
        <w:rPr>
          <w:rFonts w:ascii="Times New Roman" w:eastAsia="Times New Roman" w:hAnsi="Times New Roman"/>
          <w:color w:val="000000"/>
          <w:sz w:val="24"/>
          <w:szCs w:val="24"/>
        </w:rPr>
        <w:t xml:space="preserve"> </w:t>
      </w:r>
      <w:r>
        <w:rPr>
          <w:rFonts w:ascii="Times New Roman" w:eastAsia="Times New Roman" w:hAnsi="Times New Roman"/>
          <w:bCs/>
          <w:color w:val="000000"/>
          <w:kern w:val="36"/>
          <w:sz w:val="24"/>
          <w:szCs w:val="24"/>
        </w:rPr>
        <w:t>Humane endpoints for l</w:t>
      </w:r>
      <w:r w:rsidRPr="00AE6421">
        <w:rPr>
          <w:rFonts w:ascii="Times New Roman" w:eastAsia="Times New Roman" w:hAnsi="Times New Roman"/>
          <w:bCs/>
          <w:color w:val="000000"/>
          <w:kern w:val="36"/>
          <w:sz w:val="24"/>
          <w:szCs w:val="24"/>
        </w:rPr>
        <w:t>aborat</w:t>
      </w:r>
      <w:r>
        <w:rPr>
          <w:rFonts w:ascii="Times New Roman" w:eastAsia="Times New Roman" w:hAnsi="Times New Roman"/>
          <w:bCs/>
          <w:color w:val="000000"/>
          <w:kern w:val="36"/>
          <w:sz w:val="24"/>
          <w:szCs w:val="24"/>
        </w:rPr>
        <w:t>ory animals used in regulatory t</w:t>
      </w:r>
      <w:r w:rsidRPr="00AE6421">
        <w:rPr>
          <w:rFonts w:ascii="Times New Roman" w:eastAsia="Times New Roman" w:hAnsi="Times New Roman"/>
          <w:bCs/>
          <w:color w:val="000000"/>
          <w:kern w:val="36"/>
          <w:sz w:val="24"/>
          <w:szCs w:val="24"/>
        </w:rPr>
        <w:t>esting</w:t>
      </w:r>
      <w:r w:rsidRPr="000F1DC2">
        <w:rPr>
          <w:rFonts w:ascii="Times New Roman" w:eastAsia="Times New Roman" w:hAnsi="Times New Roman"/>
          <w:bCs/>
          <w:color w:val="000000"/>
          <w:kern w:val="36"/>
          <w:sz w:val="24"/>
          <w:szCs w:val="24"/>
        </w:rPr>
        <w:t>.</w:t>
      </w:r>
      <w:r>
        <w:rPr>
          <w:rFonts w:ascii="Times New Roman" w:eastAsia="Times New Roman" w:hAnsi="Times New Roman"/>
          <w:bCs/>
          <w:color w:val="000000"/>
          <w:kern w:val="36"/>
          <w:sz w:val="24"/>
          <w:szCs w:val="24"/>
        </w:rPr>
        <w:t xml:space="preserve"> </w:t>
      </w:r>
      <w:r w:rsidRPr="000F1DC2">
        <w:rPr>
          <w:rFonts w:ascii="Times New Roman" w:eastAsia="Times New Roman" w:hAnsi="Times New Roman"/>
          <w:i/>
          <w:iCs/>
          <w:color w:val="000000"/>
          <w:sz w:val="24"/>
          <w:szCs w:val="24"/>
        </w:rPr>
        <w:t>ILAR Journal</w:t>
      </w:r>
      <w:r w:rsidRPr="00AE6421">
        <w:rPr>
          <w:rFonts w:ascii="Times New Roman" w:eastAsia="Times New Roman" w:hAnsi="Times New Roman"/>
          <w:color w:val="000000"/>
          <w:sz w:val="24"/>
          <w:szCs w:val="24"/>
        </w:rPr>
        <w:t xml:space="preserve">, </w:t>
      </w:r>
      <w:r w:rsidRPr="000976E5">
        <w:rPr>
          <w:rFonts w:ascii="Times New Roman" w:eastAsia="Times New Roman" w:hAnsi="Times New Roman"/>
          <w:i/>
          <w:color w:val="000000"/>
          <w:sz w:val="24"/>
          <w:szCs w:val="24"/>
        </w:rPr>
        <w:t>Vol. 43</w:t>
      </w:r>
      <w:r w:rsidRPr="000F1DC2">
        <w:rPr>
          <w:rFonts w:ascii="Times New Roman" w:eastAsia="Times New Roman" w:hAnsi="Times New Roman"/>
          <w:color w:val="000000"/>
          <w:sz w:val="24"/>
          <w:szCs w:val="24"/>
        </w:rPr>
        <w:t>(1).</w:t>
      </w:r>
    </w:p>
    <w:p w:rsidR="003334A0" w:rsidRPr="00AE6421" w:rsidRDefault="003334A0" w:rsidP="008318B8">
      <w:pPr>
        <w:shd w:val="clear" w:color="auto" w:fill="FFFFFF"/>
        <w:spacing w:after="0" w:line="240" w:lineRule="auto"/>
        <w:ind w:left="2268" w:hanging="850"/>
        <w:textAlignment w:val="baseline"/>
        <w:rPr>
          <w:rFonts w:ascii="Times New Roman" w:eastAsia="Times New Roman" w:hAnsi="Times New Roman"/>
          <w:color w:val="000000"/>
          <w:sz w:val="24"/>
          <w:szCs w:val="24"/>
        </w:rPr>
      </w:pPr>
    </w:p>
    <w:p w:rsidR="003334A0" w:rsidRDefault="003334A0" w:rsidP="008318B8">
      <w:pPr>
        <w:spacing w:line="240" w:lineRule="auto"/>
        <w:ind w:left="2268" w:hanging="850"/>
        <w:rPr>
          <w:rFonts w:ascii="Times New Roman" w:hAnsi="Times New Roman"/>
          <w:sz w:val="24"/>
          <w:szCs w:val="24"/>
        </w:rPr>
      </w:pPr>
      <w:r w:rsidRPr="003443FF">
        <w:rPr>
          <w:rFonts w:ascii="Times New Roman" w:hAnsi="Times New Roman"/>
          <w:sz w:val="24"/>
          <w:szCs w:val="24"/>
        </w:rPr>
        <w:t>Wanjala</w:t>
      </w:r>
      <w:r>
        <w:rPr>
          <w:rFonts w:ascii="Times New Roman" w:hAnsi="Times New Roman"/>
          <w:sz w:val="24"/>
          <w:szCs w:val="24"/>
        </w:rPr>
        <w:t>,</w:t>
      </w:r>
      <w:r w:rsidRPr="00822DC5">
        <w:rPr>
          <w:rFonts w:ascii="Times New Roman" w:hAnsi="Times New Roman"/>
          <w:sz w:val="24"/>
          <w:szCs w:val="24"/>
        </w:rPr>
        <w:t xml:space="preserve"> </w:t>
      </w:r>
      <w:r w:rsidRPr="003443FF">
        <w:rPr>
          <w:rFonts w:ascii="Times New Roman" w:hAnsi="Times New Roman"/>
          <w:sz w:val="24"/>
          <w:szCs w:val="24"/>
        </w:rPr>
        <w:t>F</w:t>
      </w:r>
      <w:r>
        <w:rPr>
          <w:rFonts w:ascii="Times New Roman" w:hAnsi="Times New Roman"/>
          <w:sz w:val="24"/>
          <w:szCs w:val="24"/>
        </w:rPr>
        <w:t>.</w:t>
      </w:r>
      <w:r w:rsidRPr="003443FF">
        <w:rPr>
          <w:rFonts w:ascii="Times New Roman" w:hAnsi="Times New Roman"/>
          <w:sz w:val="24"/>
          <w:szCs w:val="24"/>
        </w:rPr>
        <w:t xml:space="preserve"> N</w:t>
      </w:r>
      <w:r>
        <w:rPr>
          <w:rFonts w:ascii="Times New Roman" w:hAnsi="Times New Roman"/>
          <w:sz w:val="24"/>
          <w:szCs w:val="24"/>
        </w:rPr>
        <w:t>.</w:t>
      </w:r>
      <w:r w:rsidRPr="003443FF">
        <w:rPr>
          <w:rFonts w:ascii="Times New Roman" w:hAnsi="Times New Roman"/>
          <w:sz w:val="24"/>
          <w:szCs w:val="24"/>
        </w:rPr>
        <w:t xml:space="preserve"> </w:t>
      </w:r>
      <w:r>
        <w:rPr>
          <w:rFonts w:ascii="Times New Roman" w:hAnsi="Times New Roman"/>
          <w:sz w:val="24"/>
          <w:szCs w:val="24"/>
        </w:rPr>
        <w:t>(2015).</w:t>
      </w:r>
      <w:r w:rsidRPr="00911879">
        <w:rPr>
          <w:rFonts w:ascii="Times New Roman" w:hAnsi="Times New Roman"/>
          <w:i/>
          <w:sz w:val="24"/>
          <w:szCs w:val="24"/>
        </w:rPr>
        <w:t>Performance And Cost of Production of New Zealand White, California White Rabbit (Oryctolagus Cuniculus) Breeds and Their Cross Under Two Feeding Regimes</w:t>
      </w:r>
      <w:r>
        <w:rPr>
          <w:rFonts w:ascii="Times New Roman" w:hAnsi="Times New Roman"/>
          <w:sz w:val="24"/>
          <w:szCs w:val="24"/>
        </w:rPr>
        <w:t>. Msc.</w:t>
      </w:r>
      <w:r w:rsidRPr="003443FF">
        <w:rPr>
          <w:rFonts w:ascii="Times New Roman" w:hAnsi="Times New Roman"/>
          <w:sz w:val="24"/>
          <w:szCs w:val="24"/>
        </w:rPr>
        <w:t xml:space="preserve"> </w:t>
      </w:r>
      <w:r>
        <w:rPr>
          <w:rFonts w:ascii="Times New Roman" w:hAnsi="Times New Roman"/>
          <w:sz w:val="24"/>
          <w:szCs w:val="24"/>
        </w:rPr>
        <w:t>University of Nairobi.</w:t>
      </w:r>
    </w:p>
    <w:p w:rsidR="003334A0" w:rsidRDefault="003334A0" w:rsidP="008318B8">
      <w:pPr>
        <w:spacing w:after="0" w:line="276" w:lineRule="auto"/>
        <w:ind w:left="2268" w:hanging="850"/>
        <w:jc w:val="both"/>
        <w:rPr>
          <w:rFonts w:ascii="TimesNewRomanPS-BoldMT" w:hAnsi="TimesNewRomanPS-BoldMT" w:cs="TimesNewRomanPS-BoldMT"/>
          <w:b/>
          <w:bCs/>
          <w:sz w:val="24"/>
          <w:szCs w:val="24"/>
        </w:rPr>
      </w:pPr>
      <w:r w:rsidRPr="000F1DC2">
        <w:rPr>
          <w:rFonts w:ascii="Times New Roman" w:hAnsi="Times New Roman"/>
          <w:noProof/>
          <w:color w:val="000000"/>
          <w:sz w:val="24"/>
          <w:szCs w:val="24"/>
          <w:lang w:val="en-GB"/>
        </w:rPr>
        <w:t xml:space="preserve">Xiccato, G., &amp; Trocino, A. (2010). </w:t>
      </w:r>
      <w:r w:rsidRPr="005D44B7">
        <w:rPr>
          <w:rFonts w:ascii="Times New Roman" w:hAnsi="Times New Roman"/>
          <w:i/>
          <w:noProof/>
          <w:color w:val="000000"/>
          <w:sz w:val="24"/>
          <w:szCs w:val="24"/>
          <w:lang w:val="en-GB"/>
        </w:rPr>
        <w:t xml:space="preserve">Feed and energy intake in rabbits and consequences on farm global efficiency. </w:t>
      </w:r>
      <w:r w:rsidRPr="005D44B7">
        <w:rPr>
          <w:rFonts w:ascii="Times New Roman" w:hAnsi="Times New Roman"/>
          <w:iCs/>
          <w:noProof/>
          <w:color w:val="000000"/>
          <w:sz w:val="24"/>
          <w:szCs w:val="24"/>
          <w:lang w:val="en-GB"/>
        </w:rPr>
        <w:t>6th International Conference on Rabbit Production</w:t>
      </w:r>
      <w:r>
        <w:rPr>
          <w:rFonts w:ascii="Times New Roman" w:hAnsi="Times New Roman"/>
          <w:noProof/>
          <w:color w:val="000000"/>
          <w:sz w:val="24"/>
          <w:szCs w:val="24"/>
          <w:lang w:val="en-GB"/>
        </w:rPr>
        <w:t>, (pp. 1-18). Assiut, Egypt</w:t>
      </w:r>
    </w:p>
    <w:sectPr w:rsidR="003334A0" w:rsidSect="008318B8">
      <w:headerReference w:type="even" r:id="rId13"/>
      <w:headerReference w:type="default" r:id="rId14"/>
      <w:footerReference w:type="even" r:id="rId15"/>
      <w:footerReference w:type="default" r:id="rId16"/>
      <w:footerReference w:type="first" r:id="rId17"/>
      <w:pgSz w:w="12240" w:h="15840"/>
      <w:pgMar w:top="1417" w:right="1440" w:bottom="851" w:left="1440" w:header="720" w:footer="90" w:gutter="0"/>
      <w:pgNumType w:start="166"/>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74" w:rsidRDefault="00256774">
      <w:pPr>
        <w:spacing w:after="0" w:line="240" w:lineRule="auto"/>
      </w:pPr>
      <w:r>
        <w:separator/>
      </w:r>
    </w:p>
  </w:endnote>
  <w:endnote w:type="continuationSeparator" w:id="0">
    <w:p w:rsidR="00256774" w:rsidRDefault="0025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luna">
    <w:altName w:val="Callu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o">
    <w:altName w:val="Aleo"/>
    <w:panose1 w:val="00000000000000000000"/>
    <w:charset w:val="00"/>
    <w:family w:val="roman"/>
    <w:notTrueType/>
    <w:pitch w:val="default"/>
    <w:sig w:usb0="00000003" w:usb1="00000000" w:usb2="00000000" w:usb3="00000000" w:csb0="00000001" w:csb1="00000000"/>
  </w:font>
  <w:font w:name="TimesNewRomanPS-BoldMT">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 w:name="TimesNewRomanPS-ItalicM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92285"/>
      <w:docPartObj>
        <w:docPartGallery w:val="Page Numbers (Bottom of Page)"/>
        <w:docPartUnique/>
      </w:docPartObj>
    </w:sdtPr>
    <w:sdtContent>
      <w:p w:rsidR="00256774" w:rsidRDefault="00256774" w:rsidP="00333CEF">
        <w:pPr>
          <w:pStyle w:val="Footer"/>
        </w:pPr>
      </w:p>
      <w:p w:rsidR="00256774" w:rsidRDefault="00256774" w:rsidP="00333CEF">
        <w:pPr>
          <w:pStyle w:val="Footer"/>
        </w:pPr>
      </w:p>
      <w:p w:rsidR="00256774" w:rsidRDefault="00256774" w:rsidP="00333CEF">
        <w:pPr>
          <w:pStyle w:val="Footer"/>
          <w:rPr>
            <w:rFonts w:ascii="Georgia" w:hAnsi="Georgia"/>
            <w:b/>
          </w:rPr>
        </w:pPr>
        <w:r>
          <w:t xml:space="preserve">© 2020 RVTTI, </w:t>
        </w:r>
        <w:r>
          <w:rPr>
            <w:i/>
          </w:rPr>
          <w:t>AfriTVET</w:t>
        </w:r>
        <w:r>
          <w:t xml:space="preserve">, </w:t>
        </w:r>
        <w:r>
          <w:rPr>
            <w:b/>
          </w:rPr>
          <w:t>5</w:t>
        </w:r>
        <w:r>
          <w:t xml:space="preserve">(1), </w:t>
        </w:r>
        <w:r w:rsidR="008318B8">
          <w:t>166-174</w:t>
        </w:r>
        <w:r>
          <w:tab/>
        </w:r>
        <w:r>
          <w:tab/>
        </w:r>
        <w:r>
          <w:rPr>
            <w:rFonts w:ascii="Georgia" w:hAnsi="Georgia"/>
            <w:b/>
          </w:rPr>
          <w:fldChar w:fldCharType="begin"/>
        </w:r>
        <w:r>
          <w:rPr>
            <w:rFonts w:ascii="Georgia" w:hAnsi="Georgia"/>
            <w:b/>
          </w:rPr>
          <w:instrText>PAGE</w:instrText>
        </w:r>
        <w:r>
          <w:rPr>
            <w:rFonts w:ascii="Georgia" w:hAnsi="Georgia"/>
            <w:b/>
          </w:rPr>
          <w:fldChar w:fldCharType="separate"/>
        </w:r>
        <w:r w:rsidR="008318B8">
          <w:rPr>
            <w:rFonts w:ascii="Georgia" w:hAnsi="Georgia"/>
            <w:b/>
            <w:noProof/>
          </w:rPr>
          <w:t>170</w:t>
        </w:r>
        <w:r>
          <w:rPr>
            <w:rFonts w:ascii="Georgia" w:hAnsi="Georgia"/>
            <w:b/>
          </w:rPr>
          <w:fldChar w:fldCharType="end"/>
        </w:r>
      </w:p>
      <w:p w:rsidR="00256774" w:rsidRDefault="00256774" w:rsidP="00333CEF">
        <w:pPr>
          <w:pStyle w:val="Foo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39780"/>
      <w:docPartObj>
        <w:docPartGallery w:val="Page Numbers (Bottom of Page)"/>
        <w:docPartUnique/>
      </w:docPartObj>
    </w:sdtPr>
    <w:sdtContent>
      <w:p w:rsidR="00256774" w:rsidRDefault="00256774">
        <w:pPr>
          <w:pStyle w:val="Footer"/>
        </w:pPr>
      </w:p>
      <w:p w:rsidR="00256774" w:rsidRDefault="00256774">
        <w:pPr>
          <w:pStyle w:val="Footer"/>
        </w:pPr>
      </w:p>
      <w:p w:rsidR="00256774" w:rsidRDefault="00256774" w:rsidP="004F1283">
        <w:pPr>
          <w:pStyle w:val="Footer"/>
        </w:pPr>
        <w:r>
          <w:rPr>
            <w:rFonts w:ascii="Georgia" w:hAnsi="Georgia"/>
            <w:b/>
          </w:rPr>
          <w:fldChar w:fldCharType="begin"/>
        </w:r>
        <w:r>
          <w:rPr>
            <w:rFonts w:ascii="Georgia" w:hAnsi="Georgia"/>
            <w:b/>
          </w:rPr>
          <w:instrText>PAGE</w:instrText>
        </w:r>
        <w:r>
          <w:rPr>
            <w:rFonts w:ascii="Georgia" w:hAnsi="Georgia"/>
            <w:b/>
          </w:rPr>
          <w:fldChar w:fldCharType="separate"/>
        </w:r>
        <w:r w:rsidR="008318B8">
          <w:rPr>
            <w:rFonts w:ascii="Georgia" w:hAnsi="Georgia"/>
            <w:b/>
            <w:noProof/>
          </w:rPr>
          <w:t>171</w:t>
        </w:r>
        <w:r>
          <w:rPr>
            <w:rFonts w:ascii="Georgia" w:hAnsi="Georgia"/>
            <w:b/>
          </w:rPr>
          <w:fldChar w:fldCharType="end"/>
        </w:r>
        <w:r>
          <w:t xml:space="preserve"> </w:t>
        </w:r>
        <w:r>
          <w:tab/>
        </w:r>
        <w:r>
          <w:tab/>
          <w:t xml:space="preserve">© 2020 RVTTI, </w:t>
        </w:r>
        <w:r>
          <w:rPr>
            <w:i/>
          </w:rPr>
          <w:t>AfriTVET</w:t>
        </w:r>
        <w:r>
          <w:t xml:space="preserve">, </w:t>
        </w:r>
        <w:r>
          <w:rPr>
            <w:b/>
          </w:rPr>
          <w:t>5</w:t>
        </w:r>
        <w:r>
          <w:t xml:space="preserve"> (1), </w:t>
        </w:r>
        <w:r w:rsidR="008318B8">
          <w:t>166-174</w:t>
        </w:r>
      </w:p>
      <w:p w:rsidR="00256774" w:rsidRDefault="00256774" w:rsidP="004F1283">
        <w:pPr>
          <w:pStyle w:val="Foo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1461"/>
      <w:docPartObj>
        <w:docPartGallery w:val="Page Numbers (Bottom of Page)"/>
        <w:docPartUnique/>
      </w:docPartObj>
    </w:sdtPr>
    <w:sdtEndPr>
      <w:rPr>
        <w:noProof/>
      </w:rPr>
    </w:sdtEndPr>
    <w:sdtContent>
      <w:p w:rsidR="00256774" w:rsidRDefault="00256774" w:rsidP="009D3DF4">
        <w:pPr>
          <w:pStyle w:val="Footer"/>
          <w:ind w:firstLine="1440"/>
        </w:pPr>
      </w:p>
      <w:p w:rsidR="00256774" w:rsidRPr="00756554" w:rsidRDefault="00256774" w:rsidP="009D3DF4">
        <w:pPr>
          <w:pStyle w:val="Footer"/>
          <w:ind w:firstLine="1440"/>
          <w:rPr>
            <w:rFonts w:ascii="Times New Roman" w:hAnsi="Times New Roman" w:cs="Times New Roman"/>
            <w:sz w:val="20"/>
          </w:rPr>
        </w:pPr>
        <w:r w:rsidRPr="00756554">
          <w:rPr>
            <w:rFonts w:ascii="Times New Roman" w:hAnsi="Times New Roman" w:cs="Times New Roman"/>
            <w:sz w:val="20"/>
          </w:rPr>
          <w:t xml:space="preserve">Copyright © 2020 for AfriTVET Journal held by Rift Valley Technical Training Institute </w:t>
        </w:r>
      </w:p>
      <w:p w:rsidR="00256774" w:rsidRDefault="00256774" w:rsidP="009D3DF4">
        <w:pPr>
          <w:pStyle w:val="Footer"/>
          <w:tabs>
            <w:tab w:val="clear" w:pos="4680"/>
            <w:tab w:val="center" w:pos="1440"/>
          </w:tabs>
          <w:rPr>
            <w:rFonts w:ascii="Times New Roman" w:hAnsi="Times New Roman" w:cs="Times New Roman"/>
            <w:sz w:val="20"/>
          </w:rPr>
        </w:pPr>
        <w:r w:rsidRPr="00756554">
          <w:rPr>
            <w:rFonts w:ascii="Times New Roman" w:hAnsi="Times New Roman" w:cs="Times New Roman"/>
            <w:sz w:val="20"/>
          </w:rPr>
          <w:tab/>
          <w:t xml:space="preserve">                          ISSN 2518-2722</w:t>
        </w:r>
      </w:p>
      <w:p w:rsidR="00256774" w:rsidRDefault="00256774" w:rsidP="009D3DF4">
        <w:pPr>
          <w:pStyle w:val="Footer"/>
          <w:tabs>
            <w:tab w:val="clear" w:pos="4680"/>
            <w:tab w:val="center" w:pos="1440"/>
          </w:tabs>
        </w:pPr>
        <w:r>
          <w:tab/>
        </w:r>
      </w:p>
      <w:p w:rsidR="00256774" w:rsidRDefault="00256774" w:rsidP="009D3DF4">
        <w:pPr>
          <w:pStyle w:val="Footer"/>
          <w:tabs>
            <w:tab w:val="clear" w:pos="4680"/>
            <w:tab w:val="center" w:pos="1440"/>
          </w:tabs>
        </w:pPr>
        <w:r>
          <w:tab/>
        </w:r>
        <w:r>
          <w:tab/>
        </w:r>
        <w:r w:rsidRPr="009D3DF4">
          <w:rPr>
            <w:rFonts w:ascii="Times New Roman" w:hAnsi="Times New Roman" w:cs="Times New Roman"/>
            <w:b/>
          </w:rPr>
          <w:fldChar w:fldCharType="begin"/>
        </w:r>
        <w:r w:rsidRPr="009D3DF4">
          <w:rPr>
            <w:rFonts w:ascii="Times New Roman" w:hAnsi="Times New Roman" w:cs="Times New Roman"/>
            <w:b/>
          </w:rPr>
          <w:instrText xml:space="preserve"> PAGE   \* MERGEFORMAT </w:instrText>
        </w:r>
        <w:r w:rsidRPr="009D3DF4">
          <w:rPr>
            <w:rFonts w:ascii="Times New Roman" w:hAnsi="Times New Roman" w:cs="Times New Roman"/>
            <w:b/>
          </w:rPr>
          <w:fldChar w:fldCharType="separate"/>
        </w:r>
        <w:r w:rsidR="008318B8">
          <w:rPr>
            <w:rFonts w:ascii="Times New Roman" w:hAnsi="Times New Roman" w:cs="Times New Roman"/>
            <w:b/>
            <w:noProof/>
          </w:rPr>
          <w:t>166</w:t>
        </w:r>
        <w:r w:rsidRPr="009D3DF4">
          <w:rPr>
            <w:rFonts w:ascii="Times New Roman" w:hAnsi="Times New Roman" w:cs="Times New Roman"/>
            <w:b/>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74" w:rsidRDefault="00256774">
      <w:pPr>
        <w:spacing w:after="0" w:line="240" w:lineRule="auto"/>
      </w:pPr>
      <w:r>
        <w:separator/>
      </w:r>
    </w:p>
  </w:footnote>
  <w:footnote w:type="continuationSeparator" w:id="0">
    <w:p w:rsidR="00256774" w:rsidRDefault="0025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74" w:rsidRDefault="00256774">
    <w:pPr>
      <w:pStyle w:val="Header"/>
      <w:rPr>
        <w:rFonts w:ascii="TimesNewRomanPS-ItalicMT" w:hAnsi="TimesNewRomanPS-ItalicMT" w:cs="TimesNewRomanPS-ItalicMT"/>
        <w:sz w:val="20"/>
        <w:szCs w:val="20"/>
      </w:rPr>
    </w:pPr>
    <w:r w:rsidRPr="003B7109">
      <w:rPr>
        <w:i/>
        <w:noProof/>
        <w:lang w:val="en-GB" w:eastAsia="en-GB"/>
      </w:rPr>
      <mc:AlternateContent>
        <mc:Choice Requires="wps">
          <w:drawing>
            <wp:anchor distT="0" distB="0" distL="114300" distR="114300" simplePos="0" relativeHeight="6" behindDoc="1" locked="0" layoutInCell="1" allowOverlap="1" wp14:anchorId="08623317" wp14:editId="3A4EACE8">
              <wp:simplePos x="0" y="0"/>
              <wp:positionH relativeFrom="column">
                <wp:posOffset>9525</wp:posOffset>
              </wp:positionH>
              <wp:positionV relativeFrom="paragraph">
                <wp:posOffset>152400</wp:posOffset>
              </wp:positionV>
              <wp:extent cx="5944235" cy="127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0.75pt,12pt" to="468.7pt,12pt" ID="Straight Connector 5" stroked="t" style="position:absolute" wp14:anchorId="267807F2">
              <v:stroke color="black" weight="6480" joinstyle="miter" endcap="flat"/>
              <v:fill o:detectmouseclick="t" on="false"/>
            </v:line>
          </w:pict>
        </mc:Fallback>
      </mc:AlternateContent>
    </w:r>
    <w:r w:rsidRPr="00771572">
      <w:t xml:space="preserve"> </w:t>
    </w:r>
    <w:r w:rsidR="003334A0">
      <w:rPr>
        <w:rFonts w:ascii="TimesNewRomanPS-ItalicMT" w:hAnsi="TimesNewRomanPS-ItalicMT" w:cs="TimesNewRomanPS-ItalicMT"/>
        <w:i/>
        <w:sz w:val="20"/>
        <w:szCs w:val="20"/>
      </w:rPr>
      <w:t>Sergon</w:t>
    </w:r>
    <w:r w:rsidR="00554342">
      <w:rPr>
        <w:rFonts w:ascii="TimesNewRomanPS-ItalicMT" w:hAnsi="TimesNewRomanPS-ItalicMT" w:cs="TimesNewRomanPS-ItalicMT"/>
        <w:i/>
        <w:sz w:val="20"/>
        <w:szCs w:val="20"/>
      </w:rPr>
      <w:t xml:space="preserve">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74" w:rsidRPr="0073104E" w:rsidRDefault="00256774" w:rsidP="00E97166">
    <w:pPr>
      <w:spacing w:after="0" w:line="240" w:lineRule="auto"/>
      <w:rPr>
        <w:rFonts w:ascii="Times New Roman" w:hAnsi="Times New Roman" w:cs="Times New Roman"/>
        <w:bCs/>
        <w:i/>
      </w:rPr>
    </w:pPr>
    <w:r>
      <w:rPr>
        <w:noProof/>
        <w:lang w:val="en-GB" w:eastAsia="en-GB"/>
      </w:rPr>
      <mc:AlternateContent>
        <mc:Choice Requires="wps">
          <w:drawing>
            <wp:anchor distT="0" distB="0" distL="114300" distR="114300" simplePos="0" relativeHeight="12" behindDoc="1" locked="0" layoutInCell="1" allowOverlap="1" wp14:anchorId="2C9F341C">
              <wp:simplePos x="0" y="0"/>
              <wp:positionH relativeFrom="column">
                <wp:posOffset>9525</wp:posOffset>
              </wp:positionH>
              <wp:positionV relativeFrom="paragraph">
                <wp:posOffset>152400</wp:posOffset>
              </wp:positionV>
              <wp:extent cx="5944235" cy="1270"/>
              <wp:effectExtent l="0" t="0" r="19050" b="19050"/>
              <wp:wrapNone/>
              <wp:docPr id="6" name="Straight Connector 201"/>
              <wp:cNvGraphicFramePr/>
              <a:graphic xmlns:a="http://schemas.openxmlformats.org/drawingml/2006/main">
                <a:graphicData uri="http://schemas.microsoft.com/office/word/2010/wordprocessingShape">
                  <wps:wsp>
                    <wps:cNvCnPr/>
                    <wps:spPr>
                      <a:xfrm>
                        <a:off x="0" y="0"/>
                        <a:ext cx="5943600" cy="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0.75pt,12pt" to="468.7pt,12pt" ID="Straight Connector 201" stroked="t" style="position:absolute" wp14:anchorId="2C9F341C">
              <v:stroke color="black" weight="6480" joinstyle="miter" endcap="flat"/>
              <v:fill o:detectmouseclick="t" on="false"/>
            </v:line>
          </w:pict>
        </mc:Fallback>
      </mc:AlternateContent>
    </w:r>
    <w:r w:rsidRPr="0073104E">
      <w:t xml:space="preserve"> </w:t>
    </w:r>
    <w:r w:rsidR="003334A0" w:rsidRPr="003334A0">
      <w:rPr>
        <w:rFonts w:ascii="Times New Roman" w:eastAsia="Times New Roman" w:hAnsi="Times New Roman" w:cs="Times New Roman"/>
        <w:bCs/>
        <w:i/>
        <w:color w:val="363435"/>
        <w:sz w:val="24"/>
        <w:szCs w:val="24"/>
      </w:rPr>
      <w:t>Comparative Evaluation on Carcass Yield in Rab</w:t>
    </w:r>
    <w:r w:rsidR="003334A0">
      <w:rPr>
        <w:rFonts w:ascii="Times New Roman" w:eastAsia="Times New Roman" w:hAnsi="Times New Roman" w:cs="Times New Roman"/>
        <w:bCs/>
        <w:i/>
        <w:color w:val="363435"/>
        <w:sz w:val="24"/>
        <w:szCs w:val="24"/>
      </w:rPr>
      <w:t xml:space="preserve">bits Fed </w:t>
    </w:r>
    <w:r w:rsidRPr="0073104E">
      <w:rPr>
        <w:rFonts w:ascii="Times New Roman" w:hAnsi="Times New Roman" w:cs="Times New Roman"/>
        <w:bCs/>
        <w:i/>
      </w:rPr>
      <w:t>…</w:t>
    </w:r>
  </w:p>
  <w:p w:rsidR="00256774" w:rsidRDefault="00256774" w:rsidP="002360DD">
    <w:pPr>
      <w:pStyle w:val="Header"/>
      <w:tabs>
        <w:tab w:val="clear" w:pos="4680"/>
        <w:tab w:val="clear" w:pos="9360"/>
        <w:tab w:val="left" w:pos="166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5.25pt;height:14.25pt;visibility:visible;mso-wrap-style:square" o:bullet="t">
        <v:imagedata r:id="rId1" o:title="" chromakey="white"/>
      </v:shape>
    </w:pict>
  </w:numPicBullet>
  <w:abstractNum w:abstractNumId="0" w15:restartNumberingAfterBreak="0">
    <w:nsid w:val="01A965C5"/>
    <w:multiLevelType w:val="hybridMultilevel"/>
    <w:tmpl w:val="59C08C64"/>
    <w:lvl w:ilvl="0" w:tplc="F8B86B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1C0C22"/>
    <w:multiLevelType w:val="hybridMultilevel"/>
    <w:tmpl w:val="16CE1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44DE5"/>
    <w:multiLevelType w:val="hybridMultilevel"/>
    <w:tmpl w:val="3EC20EB4"/>
    <w:lvl w:ilvl="0" w:tplc="80B400E8">
      <w:start w:val="1"/>
      <w:numFmt w:val="bullet"/>
      <w:lvlText w:val=""/>
      <w:lvlPicBulletId w:val="0"/>
      <w:lvlJc w:val="left"/>
      <w:pPr>
        <w:tabs>
          <w:tab w:val="num" w:pos="720"/>
        </w:tabs>
        <w:ind w:left="720" w:hanging="360"/>
      </w:pPr>
      <w:rPr>
        <w:rFonts w:ascii="Symbol" w:hAnsi="Symbol" w:hint="default"/>
      </w:rPr>
    </w:lvl>
    <w:lvl w:ilvl="1" w:tplc="3AA8C732" w:tentative="1">
      <w:start w:val="1"/>
      <w:numFmt w:val="bullet"/>
      <w:lvlText w:val=""/>
      <w:lvlJc w:val="left"/>
      <w:pPr>
        <w:tabs>
          <w:tab w:val="num" w:pos="1440"/>
        </w:tabs>
        <w:ind w:left="1440" w:hanging="360"/>
      </w:pPr>
      <w:rPr>
        <w:rFonts w:ascii="Symbol" w:hAnsi="Symbol" w:hint="default"/>
      </w:rPr>
    </w:lvl>
    <w:lvl w:ilvl="2" w:tplc="55D2E438" w:tentative="1">
      <w:start w:val="1"/>
      <w:numFmt w:val="bullet"/>
      <w:lvlText w:val=""/>
      <w:lvlJc w:val="left"/>
      <w:pPr>
        <w:tabs>
          <w:tab w:val="num" w:pos="2160"/>
        </w:tabs>
        <w:ind w:left="2160" w:hanging="360"/>
      </w:pPr>
      <w:rPr>
        <w:rFonts w:ascii="Symbol" w:hAnsi="Symbol" w:hint="default"/>
      </w:rPr>
    </w:lvl>
    <w:lvl w:ilvl="3" w:tplc="E86C2150" w:tentative="1">
      <w:start w:val="1"/>
      <w:numFmt w:val="bullet"/>
      <w:lvlText w:val=""/>
      <w:lvlJc w:val="left"/>
      <w:pPr>
        <w:tabs>
          <w:tab w:val="num" w:pos="2880"/>
        </w:tabs>
        <w:ind w:left="2880" w:hanging="360"/>
      </w:pPr>
      <w:rPr>
        <w:rFonts w:ascii="Symbol" w:hAnsi="Symbol" w:hint="default"/>
      </w:rPr>
    </w:lvl>
    <w:lvl w:ilvl="4" w:tplc="3CBED59E" w:tentative="1">
      <w:start w:val="1"/>
      <w:numFmt w:val="bullet"/>
      <w:lvlText w:val=""/>
      <w:lvlJc w:val="left"/>
      <w:pPr>
        <w:tabs>
          <w:tab w:val="num" w:pos="3600"/>
        </w:tabs>
        <w:ind w:left="3600" w:hanging="360"/>
      </w:pPr>
      <w:rPr>
        <w:rFonts w:ascii="Symbol" w:hAnsi="Symbol" w:hint="default"/>
      </w:rPr>
    </w:lvl>
    <w:lvl w:ilvl="5" w:tplc="B5A0504C" w:tentative="1">
      <w:start w:val="1"/>
      <w:numFmt w:val="bullet"/>
      <w:lvlText w:val=""/>
      <w:lvlJc w:val="left"/>
      <w:pPr>
        <w:tabs>
          <w:tab w:val="num" w:pos="4320"/>
        </w:tabs>
        <w:ind w:left="4320" w:hanging="360"/>
      </w:pPr>
      <w:rPr>
        <w:rFonts w:ascii="Symbol" w:hAnsi="Symbol" w:hint="default"/>
      </w:rPr>
    </w:lvl>
    <w:lvl w:ilvl="6" w:tplc="D4D8E5B4" w:tentative="1">
      <w:start w:val="1"/>
      <w:numFmt w:val="bullet"/>
      <w:lvlText w:val=""/>
      <w:lvlJc w:val="left"/>
      <w:pPr>
        <w:tabs>
          <w:tab w:val="num" w:pos="5040"/>
        </w:tabs>
        <w:ind w:left="5040" w:hanging="360"/>
      </w:pPr>
      <w:rPr>
        <w:rFonts w:ascii="Symbol" w:hAnsi="Symbol" w:hint="default"/>
      </w:rPr>
    </w:lvl>
    <w:lvl w:ilvl="7" w:tplc="C2E0ACB6" w:tentative="1">
      <w:start w:val="1"/>
      <w:numFmt w:val="bullet"/>
      <w:lvlText w:val=""/>
      <w:lvlJc w:val="left"/>
      <w:pPr>
        <w:tabs>
          <w:tab w:val="num" w:pos="5760"/>
        </w:tabs>
        <w:ind w:left="5760" w:hanging="360"/>
      </w:pPr>
      <w:rPr>
        <w:rFonts w:ascii="Symbol" w:hAnsi="Symbol" w:hint="default"/>
      </w:rPr>
    </w:lvl>
    <w:lvl w:ilvl="8" w:tplc="4DDECD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2FE06DC"/>
    <w:multiLevelType w:val="hybridMultilevel"/>
    <w:tmpl w:val="F6B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32567"/>
    <w:multiLevelType w:val="hybridMultilevel"/>
    <w:tmpl w:val="22B00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72C67"/>
    <w:multiLevelType w:val="hybridMultilevel"/>
    <w:tmpl w:val="17E622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6B32BC8"/>
    <w:multiLevelType w:val="hybridMultilevel"/>
    <w:tmpl w:val="95661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81E84"/>
    <w:multiLevelType w:val="hybridMultilevel"/>
    <w:tmpl w:val="BF84DC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532F71"/>
    <w:multiLevelType w:val="hybridMultilevel"/>
    <w:tmpl w:val="965E12DC"/>
    <w:lvl w:ilvl="0" w:tplc="A72E1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FD7CEF"/>
    <w:multiLevelType w:val="hybridMultilevel"/>
    <w:tmpl w:val="734A3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A235A"/>
    <w:multiLevelType w:val="hybridMultilevel"/>
    <w:tmpl w:val="2434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803A8"/>
    <w:multiLevelType w:val="hybridMultilevel"/>
    <w:tmpl w:val="7BFE4EBC"/>
    <w:lvl w:ilvl="0" w:tplc="F4307B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D7E81"/>
    <w:multiLevelType w:val="hybridMultilevel"/>
    <w:tmpl w:val="F76A60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882F64"/>
    <w:multiLevelType w:val="hybridMultilevel"/>
    <w:tmpl w:val="98D0E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77F8C"/>
    <w:multiLevelType w:val="hybridMultilevel"/>
    <w:tmpl w:val="F0A80330"/>
    <w:lvl w:ilvl="0" w:tplc="B23EA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11D0E"/>
    <w:multiLevelType w:val="hybridMultilevel"/>
    <w:tmpl w:val="D33C64B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A31DA3"/>
    <w:multiLevelType w:val="hybridMultilevel"/>
    <w:tmpl w:val="42CA9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0E1185"/>
    <w:multiLevelType w:val="hybridMultilevel"/>
    <w:tmpl w:val="7BFE47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F7C6D"/>
    <w:multiLevelType w:val="hybridMultilevel"/>
    <w:tmpl w:val="8FDA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91FBE"/>
    <w:multiLevelType w:val="hybridMultilevel"/>
    <w:tmpl w:val="E3A82538"/>
    <w:lvl w:ilvl="0" w:tplc="54D85F38">
      <w:start w:val="1"/>
      <w:numFmt w:val="bullet"/>
      <w:lvlText w:val="•"/>
      <w:lvlJc w:val="left"/>
      <w:pPr>
        <w:tabs>
          <w:tab w:val="num" w:pos="720"/>
        </w:tabs>
        <w:ind w:left="720" w:hanging="360"/>
      </w:pPr>
      <w:rPr>
        <w:rFonts w:ascii="Arial" w:hAnsi="Arial" w:hint="default"/>
      </w:rPr>
    </w:lvl>
    <w:lvl w:ilvl="1" w:tplc="80FCB8C8" w:tentative="1">
      <w:start w:val="1"/>
      <w:numFmt w:val="bullet"/>
      <w:lvlText w:val="•"/>
      <w:lvlJc w:val="left"/>
      <w:pPr>
        <w:tabs>
          <w:tab w:val="num" w:pos="1440"/>
        </w:tabs>
        <w:ind w:left="1440" w:hanging="360"/>
      </w:pPr>
      <w:rPr>
        <w:rFonts w:ascii="Arial" w:hAnsi="Arial" w:hint="default"/>
      </w:rPr>
    </w:lvl>
    <w:lvl w:ilvl="2" w:tplc="5642792A" w:tentative="1">
      <w:start w:val="1"/>
      <w:numFmt w:val="bullet"/>
      <w:lvlText w:val="•"/>
      <w:lvlJc w:val="left"/>
      <w:pPr>
        <w:tabs>
          <w:tab w:val="num" w:pos="2160"/>
        </w:tabs>
        <w:ind w:left="2160" w:hanging="360"/>
      </w:pPr>
      <w:rPr>
        <w:rFonts w:ascii="Arial" w:hAnsi="Arial" w:hint="default"/>
      </w:rPr>
    </w:lvl>
    <w:lvl w:ilvl="3" w:tplc="A7782CB4" w:tentative="1">
      <w:start w:val="1"/>
      <w:numFmt w:val="bullet"/>
      <w:lvlText w:val="•"/>
      <w:lvlJc w:val="left"/>
      <w:pPr>
        <w:tabs>
          <w:tab w:val="num" w:pos="2880"/>
        </w:tabs>
        <w:ind w:left="2880" w:hanging="360"/>
      </w:pPr>
      <w:rPr>
        <w:rFonts w:ascii="Arial" w:hAnsi="Arial" w:hint="default"/>
      </w:rPr>
    </w:lvl>
    <w:lvl w:ilvl="4" w:tplc="4E824354" w:tentative="1">
      <w:start w:val="1"/>
      <w:numFmt w:val="bullet"/>
      <w:lvlText w:val="•"/>
      <w:lvlJc w:val="left"/>
      <w:pPr>
        <w:tabs>
          <w:tab w:val="num" w:pos="3600"/>
        </w:tabs>
        <w:ind w:left="3600" w:hanging="360"/>
      </w:pPr>
      <w:rPr>
        <w:rFonts w:ascii="Arial" w:hAnsi="Arial" w:hint="default"/>
      </w:rPr>
    </w:lvl>
    <w:lvl w:ilvl="5" w:tplc="3EA001E2" w:tentative="1">
      <w:start w:val="1"/>
      <w:numFmt w:val="bullet"/>
      <w:lvlText w:val="•"/>
      <w:lvlJc w:val="left"/>
      <w:pPr>
        <w:tabs>
          <w:tab w:val="num" w:pos="4320"/>
        </w:tabs>
        <w:ind w:left="4320" w:hanging="360"/>
      </w:pPr>
      <w:rPr>
        <w:rFonts w:ascii="Arial" w:hAnsi="Arial" w:hint="default"/>
      </w:rPr>
    </w:lvl>
    <w:lvl w:ilvl="6" w:tplc="B5DE8124" w:tentative="1">
      <w:start w:val="1"/>
      <w:numFmt w:val="bullet"/>
      <w:lvlText w:val="•"/>
      <w:lvlJc w:val="left"/>
      <w:pPr>
        <w:tabs>
          <w:tab w:val="num" w:pos="5040"/>
        </w:tabs>
        <w:ind w:left="5040" w:hanging="360"/>
      </w:pPr>
      <w:rPr>
        <w:rFonts w:ascii="Arial" w:hAnsi="Arial" w:hint="default"/>
      </w:rPr>
    </w:lvl>
    <w:lvl w:ilvl="7" w:tplc="B3F08C5A" w:tentative="1">
      <w:start w:val="1"/>
      <w:numFmt w:val="bullet"/>
      <w:lvlText w:val="•"/>
      <w:lvlJc w:val="left"/>
      <w:pPr>
        <w:tabs>
          <w:tab w:val="num" w:pos="5760"/>
        </w:tabs>
        <w:ind w:left="5760" w:hanging="360"/>
      </w:pPr>
      <w:rPr>
        <w:rFonts w:ascii="Arial" w:hAnsi="Arial" w:hint="default"/>
      </w:rPr>
    </w:lvl>
    <w:lvl w:ilvl="8" w:tplc="BE403C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690512"/>
    <w:multiLevelType w:val="hybridMultilevel"/>
    <w:tmpl w:val="71346AF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90A7F07"/>
    <w:multiLevelType w:val="hybridMultilevel"/>
    <w:tmpl w:val="E7E0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A0A46"/>
    <w:multiLevelType w:val="hybridMultilevel"/>
    <w:tmpl w:val="857C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E3AFC"/>
    <w:multiLevelType w:val="hybridMultilevel"/>
    <w:tmpl w:val="8D14D834"/>
    <w:lvl w:ilvl="0" w:tplc="27F67E2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C6584"/>
    <w:multiLevelType w:val="hybridMultilevel"/>
    <w:tmpl w:val="A466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D576F"/>
    <w:multiLevelType w:val="hybridMultilevel"/>
    <w:tmpl w:val="E88028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7D57AB"/>
    <w:multiLevelType w:val="hybridMultilevel"/>
    <w:tmpl w:val="FD485EA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D87DFF"/>
    <w:multiLevelType w:val="hybridMultilevel"/>
    <w:tmpl w:val="035EA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36588"/>
    <w:multiLevelType w:val="hybridMultilevel"/>
    <w:tmpl w:val="C4C656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CC3756"/>
    <w:multiLevelType w:val="hybridMultilevel"/>
    <w:tmpl w:val="1E24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516511"/>
    <w:multiLevelType w:val="hybridMultilevel"/>
    <w:tmpl w:val="FE9C4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A1692"/>
    <w:multiLevelType w:val="hybridMultilevel"/>
    <w:tmpl w:val="3A36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75533"/>
    <w:multiLevelType w:val="hybridMultilevel"/>
    <w:tmpl w:val="6AF6CFE4"/>
    <w:lvl w:ilvl="0" w:tplc="DFFC7BEA">
      <w:start w:val="1"/>
      <w:numFmt w:val="lowerLetter"/>
      <w:lvlText w:val="%1."/>
      <w:lvlJc w:val="left"/>
      <w:pPr>
        <w:ind w:left="720" w:hanging="360"/>
      </w:pPr>
      <w:rPr>
        <w:rFonts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6685"/>
    <w:multiLevelType w:val="hybridMultilevel"/>
    <w:tmpl w:val="82BA7A90"/>
    <w:lvl w:ilvl="0" w:tplc="C52CC8E8">
      <w:start w:val="1"/>
      <w:numFmt w:val="lowerRoman"/>
      <w:lvlText w:val="%1."/>
      <w:lvlJc w:val="center"/>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8F3655"/>
    <w:multiLevelType w:val="hybridMultilevel"/>
    <w:tmpl w:val="0FA0D5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15128CF"/>
    <w:multiLevelType w:val="hybridMultilevel"/>
    <w:tmpl w:val="447EE6B6"/>
    <w:lvl w:ilvl="0" w:tplc="FFFFFFFF">
      <w:start w:val="1"/>
      <w:numFmt w:val="lowerLetter"/>
      <w:lvlText w:val="%1."/>
      <w:lvlJc w:val="left"/>
      <w:pPr>
        <w:ind w:left="720" w:hanging="360"/>
      </w:pPr>
      <w:rPr>
        <w:b/>
        <w:sz w:val="24"/>
        <w:szCs w:val="24"/>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0743E2"/>
    <w:multiLevelType w:val="multilevel"/>
    <w:tmpl w:val="0CB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D2EA2"/>
    <w:multiLevelType w:val="hybridMultilevel"/>
    <w:tmpl w:val="323C93A8"/>
    <w:lvl w:ilvl="0" w:tplc="2A1615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FC51D20"/>
    <w:multiLevelType w:val="hybridMultilevel"/>
    <w:tmpl w:val="FF2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24B05"/>
    <w:multiLevelType w:val="hybridMultilevel"/>
    <w:tmpl w:val="8318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B0ADD"/>
    <w:multiLevelType w:val="hybridMultilevel"/>
    <w:tmpl w:val="C4F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B4D4C"/>
    <w:multiLevelType w:val="hybridMultilevel"/>
    <w:tmpl w:val="5E68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73EA6"/>
    <w:multiLevelType w:val="hybridMultilevel"/>
    <w:tmpl w:val="964EC0E0"/>
    <w:lvl w:ilvl="0" w:tplc="398ACE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52B3CF1"/>
    <w:multiLevelType w:val="hybridMultilevel"/>
    <w:tmpl w:val="49A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E2C22"/>
    <w:multiLevelType w:val="hybridMultilevel"/>
    <w:tmpl w:val="E1647940"/>
    <w:lvl w:ilvl="0" w:tplc="EA567F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C1DB7"/>
    <w:multiLevelType w:val="hybridMultilevel"/>
    <w:tmpl w:val="95661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B3079E"/>
    <w:multiLevelType w:val="hybridMultilevel"/>
    <w:tmpl w:val="1A4AF16E"/>
    <w:lvl w:ilvl="0" w:tplc="98708B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40"/>
  </w:num>
  <w:num w:numId="4">
    <w:abstractNumId w:val="39"/>
  </w:num>
  <w:num w:numId="5">
    <w:abstractNumId w:val="8"/>
  </w:num>
  <w:num w:numId="6">
    <w:abstractNumId w:val="33"/>
  </w:num>
  <w:num w:numId="7">
    <w:abstractNumId w:val="13"/>
  </w:num>
  <w:num w:numId="8">
    <w:abstractNumId w:val="14"/>
  </w:num>
  <w:num w:numId="9">
    <w:abstractNumId w:val="43"/>
  </w:num>
  <w:num w:numId="10">
    <w:abstractNumId w:val="30"/>
  </w:num>
  <w:num w:numId="11">
    <w:abstractNumId w:val="17"/>
  </w:num>
  <w:num w:numId="12">
    <w:abstractNumId w:val="4"/>
  </w:num>
  <w:num w:numId="13">
    <w:abstractNumId w:val="27"/>
  </w:num>
  <w:num w:numId="14">
    <w:abstractNumId w:val="10"/>
  </w:num>
  <w:num w:numId="15">
    <w:abstractNumId w:val="41"/>
  </w:num>
  <w:num w:numId="16">
    <w:abstractNumId w:val="11"/>
  </w:num>
  <w:num w:numId="17">
    <w:abstractNumId w:val="23"/>
  </w:num>
  <w:num w:numId="18">
    <w:abstractNumId w:val="4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8"/>
  </w:num>
  <w:num w:numId="24">
    <w:abstractNumId w:val="22"/>
  </w:num>
  <w:num w:numId="25">
    <w:abstractNumId w:val="12"/>
  </w:num>
  <w:num w:numId="26">
    <w:abstractNumId w:val="16"/>
  </w:num>
  <w:num w:numId="27">
    <w:abstractNumId w:val="1"/>
  </w:num>
  <w:num w:numId="28">
    <w:abstractNumId w:val="36"/>
  </w:num>
  <w:num w:numId="29">
    <w:abstractNumId w:val="37"/>
  </w:num>
  <w:num w:numId="30">
    <w:abstractNumId w:val="19"/>
  </w:num>
  <w:num w:numId="31">
    <w:abstractNumId w:val="0"/>
  </w:num>
  <w:num w:numId="32">
    <w:abstractNumId w:val="32"/>
  </w:num>
  <w:num w:numId="33">
    <w:abstractNumId w:val="35"/>
  </w:num>
  <w:num w:numId="34">
    <w:abstractNumId w:val="7"/>
  </w:num>
  <w:num w:numId="35">
    <w:abstractNumId w:val="20"/>
  </w:num>
  <w:num w:numId="36">
    <w:abstractNumId w:val="15"/>
  </w:num>
  <w:num w:numId="37">
    <w:abstractNumId w:val="26"/>
  </w:num>
  <w:num w:numId="38">
    <w:abstractNumId w:val="25"/>
  </w:num>
  <w:num w:numId="39">
    <w:abstractNumId w:val="31"/>
  </w:num>
  <w:num w:numId="40">
    <w:abstractNumId w:val="2"/>
  </w:num>
  <w:num w:numId="41">
    <w:abstractNumId w:val="9"/>
  </w:num>
  <w:num w:numId="42">
    <w:abstractNumId w:val="3"/>
  </w:num>
  <w:num w:numId="43">
    <w:abstractNumId w:val="42"/>
  </w:num>
  <w:num w:numId="44">
    <w:abstractNumId w:val="5"/>
  </w:num>
  <w:num w:numId="45">
    <w:abstractNumId w:val="24"/>
  </w:num>
  <w:num w:numId="46">
    <w:abstractNumId w:val="44"/>
  </w:num>
  <w:num w:numId="47">
    <w:abstractNumId w:val="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BC"/>
    <w:rsid w:val="00087650"/>
    <w:rsid w:val="002360DD"/>
    <w:rsid w:val="00246735"/>
    <w:rsid w:val="00256774"/>
    <w:rsid w:val="00260144"/>
    <w:rsid w:val="00282690"/>
    <w:rsid w:val="002A7DAA"/>
    <w:rsid w:val="002F2022"/>
    <w:rsid w:val="003334A0"/>
    <w:rsid w:val="00333CEF"/>
    <w:rsid w:val="0038270D"/>
    <w:rsid w:val="003B7109"/>
    <w:rsid w:val="003E4D29"/>
    <w:rsid w:val="00442CE6"/>
    <w:rsid w:val="004A1E6E"/>
    <w:rsid w:val="004F1283"/>
    <w:rsid w:val="00500F06"/>
    <w:rsid w:val="00554342"/>
    <w:rsid w:val="005B607F"/>
    <w:rsid w:val="005C7277"/>
    <w:rsid w:val="00657D4B"/>
    <w:rsid w:val="00680F34"/>
    <w:rsid w:val="0069343E"/>
    <w:rsid w:val="0069490B"/>
    <w:rsid w:val="006A372B"/>
    <w:rsid w:val="006C1BE1"/>
    <w:rsid w:val="00704106"/>
    <w:rsid w:val="007213BC"/>
    <w:rsid w:val="0073104E"/>
    <w:rsid w:val="00756554"/>
    <w:rsid w:val="00765DBC"/>
    <w:rsid w:val="00771572"/>
    <w:rsid w:val="00821FC6"/>
    <w:rsid w:val="008318B8"/>
    <w:rsid w:val="00835530"/>
    <w:rsid w:val="00847904"/>
    <w:rsid w:val="008971A7"/>
    <w:rsid w:val="009541C7"/>
    <w:rsid w:val="009D3DF4"/>
    <w:rsid w:val="00A216E6"/>
    <w:rsid w:val="00A300E6"/>
    <w:rsid w:val="00A9369A"/>
    <w:rsid w:val="00B3053E"/>
    <w:rsid w:val="00B3231A"/>
    <w:rsid w:val="00C1155B"/>
    <w:rsid w:val="00C97284"/>
    <w:rsid w:val="00CA6F57"/>
    <w:rsid w:val="00CB6969"/>
    <w:rsid w:val="00CE2B95"/>
    <w:rsid w:val="00D50F4F"/>
    <w:rsid w:val="00D96DA1"/>
    <w:rsid w:val="00E04D1E"/>
    <w:rsid w:val="00E55CDC"/>
    <w:rsid w:val="00E72E65"/>
    <w:rsid w:val="00E749CC"/>
    <w:rsid w:val="00E97166"/>
    <w:rsid w:val="00EE1032"/>
    <w:rsid w:val="00F03A13"/>
    <w:rsid w:val="00F040AF"/>
    <w:rsid w:val="00F60F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F900C"/>
  <w15:docId w15:val="{A9CF8862-29DE-48F4-B4CB-2FFA9CBD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A1E6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A1E6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C72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1FC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950FE"/>
  </w:style>
  <w:style w:type="character" w:customStyle="1" w:styleId="FooterChar">
    <w:name w:val="Footer Char"/>
    <w:basedOn w:val="DefaultParagraphFont"/>
    <w:link w:val="Footer"/>
    <w:uiPriority w:val="99"/>
    <w:qFormat/>
    <w:rsid w:val="00F950FE"/>
  </w:style>
  <w:style w:type="character" w:styleId="PlaceholderText">
    <w:name w:val="Placeholder Text"/>
    <w:basedOn w:val="DefaultParagraphFont"/>
    <w:uiPriority w:val="99"/>
    <w:semiHidden/>
    <w:qFormat/>
    <w:rsid w:val="004A3AFE"/>
    <w:rPr>
      <w:color w:val="808080"/>
    </w:rPr>
  </w:style>
  <w:style w:type="character" w:customStyle="1" w:styleId="InternetLink">
    <w:name w:val="Internet Link"/>
    <w:basedOn w:val="DefaultParagraphFont"/>
    <w:uiPriority w:val="99"/>
    <w:unhideWhenUsed/>
    <w:rsid w:val="00FA1235"/>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
    </w:rPr>
  </w:style>
  <w:style w:type="paragraph" w:styleId="Caption">
    <w:name w:val="caption"/>
    <w:basedOn w:val="Normal"/>
    <w:uiPriority w:val="35"/>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F950FE"/>
    <w:pPr>
      <w:tabs>
        <w:tab w:val="center" w:pos="4680"/>
        <w:tab w:val="right" w:pos="9360"/>
      </w:tabs>
      <w:spacing w:after="0" w:line="240" w:lineRule="auto"/>
    </w:pPr>
  </w:style>
  <w:style w:type="paragraph" w:styleId="Footer">
    <w:name w:val="footer"/>
    <w:basedOn w:val="Normal"/>
    <w:link w:val="FooterChar"/>
    <w:uiPriority w:val="99"/>
    <w:unhideWhenUsed/>
    <w:rsid w:val="00F950FE"/>
    <w:pPr>
      <w:tabs>
        <w:tab w:val="center" w:pos="4680"/>
        <w:tab w:val="right" w:pos="9360"/>
      </w:tabs>
      <w:spacing w:after="0" w:line="240" w:lineRule="auto"/>
    </w:pPr>
  </w:style>
  <w:style w:type="paragraph" w:customStyle="1" w:styleId="Default">
    <w:name w:val="Default"/>
    <w:qFormat/>
    <w:rsid w:val="00E87FF1"/>
    <w:rPr>
      <w:rFonts w:ascii="Cambria" w:eastAsia="Calibri" w:hAnsi="Cambria" w:cs="Cambria"/>
      <w:color w:val="000000"/>
      <w:sz w:val="24"/>
      <w:szCs w:val="24"/>
    </w:rPr>
  </w:style>
  <w:style w:type="paragraph" w:styleId="ListParagraph">
    <w:name w:val="List Paragraph"/>
    <w:basedOn w:val="Normal"/>
    <w:link w:val="ListParagraphChar"/>
    <w:uiPriority w:val="34"/>
    <w:qFormat/>
    <w:rsid w:val="00D21B05"/>
    <w:pPr>
      <w:ind w:left="720"/>
      <w:contextualSpacing/>
    </w:pPr>
  </w:style>
  <w:style w:type="paragraph" w:customStyle="1" w:styleId="FrameContents">
    <w:name w:val="Frame Contents"/>
    <w:basedOn w:val="Normal"/>
    <w:qFormat/>
  </w:style>
  <w:style w:type="table" w:styleId="GridTable5Dark-Accent2">
    <w:name w:val="Grid Table 5 Dark Accent 2"/>
    <w:basedOn w:val="TableNormal"/>
    <w:uiPriority w:val="50"/>
    <w:rsid w:val="00B305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4A1E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A1E6E"/>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4A1E6E"/>
  </w:style>
  <w:style w:type="character" w:styleId="Hyperlink">
    <w:name w:val="Hyperlink"/>
    <w:basedOn w:val="DefaultParagraphFont"/>
    <w:uiPriority w:val="99"/>
    <w:unhideWhenUsed/>
    <w:rsid w:val="004A1E6E"/>
    <w:rPr>
      <w:color w:val="0563C1" w:themeColor="hyperlink"/>
      <w:u w:val="single"/>
    </w:rPr>
  </w:style>
  <w:style w:type="paragraph" w:styleId="NormalWeb">
    <w:name w:val="Normal (Web)"/>
    <w:basedOn w:val="Normal"/>
    <w:uiPriority w:val="99"/>
    <w:unhideWhenUsed/>
    <w:rsid w:val="004A1E6E"/>
    <w:pPr>
      <w:spacing w:before="100" w:beforeAutospacing="1" w:after="100" w:afterAutospacing="1" w:line="240" w:lineRule="auto"/>
    </w:pPr>
    <w:rPr>
      <w:rFonts w:ascii="Times New Roman" w:eastAsia="Times New Roman" w:hAnsi="Times New Roman" w:cs="Times New Roman"/>
      <w:color w:val="000000" w:themeColor="text1"/>
      <w:sz w:val="24"/>
      <w:szCs w:val="24"/>
    </w:rPr>
  </w:style>
  <w:style w:type="paragraph" w:styleId="FootnoteText">
    <w:name w:val="footnote text"/>
    <w:basedOn w:val="Normal"/>
    <w:link w:val="FootnoteTextChar"/>
    <w:semiHidden/>
    <w:unhideWhenUsed/>
    <w:rsid w:val="004A1E6E"/>
    <w:pPr>
      <w:spacing w:after="0" w:line="240" w:lineRule="auto"/>
    </w:pPr>
    <w:rPr>
      <w:rFonts w:ascii="Calibri" w:eastAsia="Times New Roman" w:hAnsi="Calibri" w:cs="Times New Roman"/>
      <w:color w:val="000000" w:themeColor="text1"/>
      <w:sz w:val="20"/>
      <w:szCs w:val="18"/>
      <w:lang w:val="en-GB" w:eastAsia="en-GB"/>
    </w:rPr>
  </w:style>
  <w:style w:type="character" w:customStyle="1" w:styleId="FootnoteTextChar">
    <w:name w:val="Footnote Text Char"/>
    <w:basedOn w:val="DefaultParagraphFont"/>
    <w:link w:val="FootnoteText"/>
    <w:semiHidden/>
    <w:rsid w:val="004A1E6E"/>
    <w:rPr>
      <w:rFonts w:ascii="Calibri" w:eastAsia="Times New Roman" w:hAnsi="Calibri" w:cs="Times New Roman"/>
      <w:color w:val="000000" w:themeColor="text1"/>
      <w:sz w:val="20"/>
      <w:szCs w:val="18"/>
      <w:lang w:val="en-GB" w:eastAsia="en-GB"/>
    </w:rPr>
  </w:style>
  <w:style w:type="character" w:styleId="FootnoteReference">
    <w:name w:val="footnote reference"/>
    <w:uiPriority w:val="99"/>
    <w:semiHidden/>
    <w:unhideWhenUsed/>
    <w:rsid w:val="004A1E6E"/>
    <w:rPr>
      <w:vertAlign w:val="superscript"/>
    </w:rPr>
  </w:style>
  <w:style w:type="paragraph" w:customStyle="1" w:styleId="Bulleted">
    <w:name w:val="Bulleted"/>
    <w:basedOn w:val="ListParagraph"/>
    <w:link w:val="BulletedChar"/>
    <w:qFormat/>
    <w:rsid w:val="004A1E6E"/>
    <w:pPr>
      <w:autoSpaceDE w:val="0"/>
      <w:autoSpaceDN w:val="0"/>
      <w:adjustRightInd w:val="0"/>
      <w:spacing w:after="0" w:line="240" w:lineRule="auto"/>
      <w:ind w:hanging="360"/>
      <w:jc w:val="both"/>
    </w:pPr>
    <w:rPr>
      <w:rFonts w:eastAsiaTheme="minorEastAsia" w:cstheme="minorHAnsi"/>
      <w:szCs w:val="24"/>
    </w:rPr>
  </w:style>
  <w:style w:type="character" w:customStyle="1" w:styleId="BulletedChar">
    <w:name w:val="Bulleted Char"/>
    <w:basedOn w:val="ListParagraphChar"/>
    <w:link w:val="Bulleted"/>
    <w:rsid w:val="004A1E6E"/>
    <w:rPr>
      <w:rFonts w:eastAsiaTheme="minorEastAsia" w:cstheme="minorHAnsi"/>
      <w:szCs w:val="24"/>
    </w:rPr>
  </w:style>
  <w:style w:type="paragraph" w:customStyle="1" w:styleId="FiguresandTables">
    <w:name w:val="Figures and Tables"/>
    <w:basedOn w:val="Normal"/>
    <w:link w:val="FiguresandTablesChar"/>
    <w:qFormat/>
    <w:rsid w:val="004A1E6E"/>
    <w:pPr>
      <w:spacing w:after="200" w:line="276" w:lineRule="auto"/>
      <w:jc w:val="center"/>
    </w:pPr>
    <w:rPr>
      <w:rFonts w:ascii="Calibri" w:eastAsia="Calibri" w:hAnsi="Calibri" w:cs="Times New Roman"/>
      <w:i/>
      <w:color w:val="000000" w:themeColor="text1"/>
    </w:rPr>
  </w:style>
  <w:style w:type="character" w:customStyle="1" w:styleId="FiguresandTablesChar">
    <w:name w:val="Figures and Tables Char"/>
    <w:basedOn w:val="DefaultParagraphFont"/>
    <w:link w:val="FiguresandTables"/>
    <w:rsid w:val="004A1E6E"/>
    <w:rPr>
      <w:rFonts w:ascii="Calibri" w:eastAsia="Calibri" w:hAnsi="Calibri" w:cs="Times New Roman"/>
      <w:i/>
      <w:color w:val="000000" w:themeColor="text1"/>
    </w:rPr>
  </w:style>
  <w:style w:type="table" w:styleId="ListTable5Dark-Accent2">
    <w:name w:val="List Table 5 Dark Accent 2"/>
    <w:basedOn w:val="TableNormal"/>
    <w:uiPriority w:val="50"/>
    <w:rsid w:val="0069343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List1-Accent1">
    <w:name w:val="Medium List 1 Accent 1"/>
    <w:basedOn w:val="TableNormal"/>
    <w:uiPriority w:val="65"/>
    <w:rsid w:val="005B607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customStyle="1" w:styleId="Heading3Char">
    <w:name w:val="Heading 3 Char"/>
    <w:basedOn w:val="DefaultParagraphFont"/>
    <w:link w:val="Heading3"/>
    <w:uiPriority w:val="9"/>
    <w:rsid w:val="005C727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C7277"/>
    <w:rPr>
      <w:b/>
      <w:bCs/>
    </w:rPr>
  </w:style>
  <w:style w:type="paragraph" w:customStyle="1" w:styleId="Pa7">
    <w:name w:val="Pa7"/>
    <w:basedOn w:val="Normal"/>
    <w:next w:val="Normal"/>
    <w:uiPriority w:val="99"/>
    <w:rsid w:val="005C7277"/>
    <w:pPr>
      <w:autoSpaceDE w:val="0"/>
      <w:autoSpaceDN w:val="0"/>
      <w:adjustRightInd w:val="0"/>
      <w:spacing w:after="0" w:line="201" w:lineRule="atLeast"/>
    </w:pPr>
    <w:rPr>
      <w:rFonts w:ascii="Calluna" w:eastAsia="Times New Roman" w:hAnsi="Calluna" w:cs="Times New Roman"/>
      <w:sz w:val="24"/>
      <w:szCs w:val="24"/>
    </w:rPr>
  </w:style>
  <w:style w:type="character" w:customStyle="1" w:styleId="ref-lnk">
    <w:name w:val="ref-lnk"/>
    <w:basedOn w:val="DefaultParagraphFont"/>
    <w:rsid w:val="005C7277"/>
  </w:style>
  <w:style w:type="character" w:customStyle="1" w:styleId="hlfld-contribauthor">
    <w:name w:val="hlfld-contribauthor"/>
    <w:basedOn w:val="DefaultParagraphFont"/>
    <w:rsid w:val="005C7277"/>
  </w:style>
  <w:style w:type="character" w:customStyle="1" w:styleId="nlmgiven-names">
    <w:name w:val="nlm_given-names"/>
    <w:basedOn w:val="DefaultParagraphFont"/>
    <w:rsid w:val="005C7277"/>
  </w:style>
  <w:style w:type="character" w:customStyle="1" w:styleId="nlmyear">
    <w:name w:val="nlm_year"/>
    <w:basedOn w:val="DefaultParagraphFont"/>
    <w:rsid w:val="005C7277"/>
  </w:style>
  <w:style w:type="character" w:customStyle="1" w:styleId="nlmarticle-title">
    <w:name w:val="nlm_article-title"/>
    <w:basedOn w:val="DefaultParagraphFont"/>
    <w:rsid w:val="005C7277"/>
  </w:style>
  <w:style w:type="character" w:customStyle="1" w:styleId="e24kjd">
    <w:name w:val="e24kjd"/>
    <w:basedOn w:val="DefaultParagraphFont"/>
    <w:rsid w:val="005C7277"/>
  </w:style>
  <w:style w:type="character" w:customStyle="1" w:styleId="Heading4Char">
    <w:name w:val="Heading 4 Char"/>
    <w:basedOn w:val="DefaultParagraphFont"/>
    <w:link w:val="Heading4"/>
    <w:uiPriority w:val="9"/>
    <w:rsid w:val="00821FC6"/>
    <w:rPr>
      <w:rFonts w:asciiTheme="majorHAnsi" w:eastAsiaTheme="majorEastAsia" w:hAnsiTheme="majorHAnsi" w:cstheme="majorBidi"/>
      <w:b/>
      <w:bCs/>
      <w:i/>
      <w:iCs/>
      <w:color w:val="5B9BD5" w:themeColor="accent1"/>
    </w:rPr>
  </w:style>
  <w:style w:type="character" w:customStyle="1" w:styleId="st">
    <w:name w:val="st"/>
    <w:basedOn w:val="DefaultParagraphFont"/>
    <w:rsid w:val="00821FC6"/>
  </w:style>
  <w:style w:type="paragraph" w:styleId="BalloonText">
    <w:name w:val="Balloon Text"/>
    <w:basedOn w:val="Normal"/>
    <w:link w:val="BalloonTextChar"/>
    <w:uiPriority w:val="99"/>
    <w:semiHidden/>
    <w:unhideWhenUsed/>
    <w:rsid w:val="00821FC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21FC6"/>
    <w:rPr>
      <w:rFonts w:ascii="Tahoma" w:eastAsiaTheme="minorEastAsia" w:hAnsi="Tahoma" w:cs="Tahoma"/>
      <w:sz w:val="16"/>
      <w:szCs w:val="16"/>
    </w:rPr>
  </w:style>
  <w:style w:type="paragraph" w:customStyle="1" w:styleId="para">
    <w:name w:val="para"/>
    <w:basedOn w:val="Normal"/>
    <w:rsid w:val="00821F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21FC6"/>
    <w:rPr>
      <w:sz w:val="16"/>
      <w:szCs w:val="16"/>
    </w:rPr>
  </w:style>
  <w:style w:type="paragraph" w:styleId="CommentText">
    <w:name w:val="annotation text"/>
    <w:basedOn w:val="Normal"/>
    <w:link w:val="CommentTextChar"/>
    <w:uiPriority w:val="99"/>
    <w:unhideWhenUsed/>
    <w:rsid w:val="00821FC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21F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21FC6"/>
    <w:rPr>
      <w:b/>
      <w:bCs/>
    </w:rPr>
  </w:style>
  <w:style w:type="character" w:customStyle="1" w:styleId="CommentSubjectChar">
    <w:name w:val="Comment Subject Char"/>
    <w:basedOn w:val="CommentTextChar"/>
    <w:link w:val="CommentSubject"/>
    <w:uiPriority w:val="99"/>
    <w:semiHidden/>
    <w:rsid w:val="00821FC6"/>
    <w:rPr>
      <w:rFonts w:eastAsiaTheme="minorEastAsia"/>
      <w:b/>
      <w:bCs/>
      <w:sz w:val="20"/>
      <w:szCs w:val="20"/>
    </w:rPr>
  </w:style>
  <w:style w:type="table" w:styleId="TableGrid">
    <w:name w:val="Table Grid"/>
    <w:basedOn w:val="TableNormal"/>
    <w:uiPriority w:val="39"/>
    <w:rsid w:val="00821FC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1FC6"/>
    <w:rPr>
      <w:rFonts w:eastAsiaTheme="minorEastAsia"/>
    </w:rPr>
  </w:style>
  <w:style w:type="table" w:customStyle="1" w:styleId="LightShading1">
    <w:name w:val="Light Shading1"/>
    <w:basedOn w:val="TableNormal"/>
    <w:uiPriority w:val="60"/>
    <w:rsid w:val="00821FC6"/>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odyTextChar">
    <w:name w:val="Body Text Char"/>
    <w:basedOn w:val="DefaultParagraphFont"/>
    <w:link w:val="BodyText"/>
    <w:rsid w:val="00821FC6"/>
  </w:style>
  <w:style w:type="character" w:styleId="Emphasis">
    <w:name w:val="Emphasis"/>
    <w:basedOn w:val="DefaultParagraphFont"/>
    <w:uiPriority w:val="20"/>
    <w:qFormat/>
    <w:rsid w:val="00821FC6"/>
    <w:rPr>
      <w:i/>
      <w:iCs/>
    </w:rPr>
  </w:style>
  <w:style w:type="paragraph" w:styleId="TOCHeading">
    <w:name w:val="TOC Heading"/>
    <w:basedOn w:val="Heading1"/>
    <w:next w:val="Normal"/>
    <w:uiPriority w:val="39"/>
    <w:unhideWhenUsed/>
    <w:qFormat/>
    <w:rsid w:val="00821FC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21FC6"/>
    <w:pPr>
      <w:spacing w:after="100" w:line="276" w:lineRule="auto"/>
    </w:pPr>
    <w:rPr>
      <w:rFonts w:ascii="Calibri" w:eastAsia="Calibri" w:hAnsi="Calibri" w:cs="Times New Roman"/>
      <w:color w:val="000000" w:themeColor="text1"/>
    </w:rPr>
  </w:style>
  <w:style w:type="paragraph" w:styleId="TOC2">
    <w:name w:val="toc 2"/>
    <w:basedOn w:val="Normal"/>
    <w:next w:val="Normal"/>
    <w:autoRedefine/>
    <w:uiPriority w:val="39"/>
    <w:unhideWhenUsed/>
    <w:rsid w:val="00821FC6"/>
    <w:pPr>
      <w:spacing w:after="100" w:line="276" w:lineRule="auto"/>
      <w:ind w:left="220"/>
    </w:pPr>
    <w:rPr>
      <w:rFonts w:ascii="Calibri" w:eastAsia="Calibri" w:hAnsi="Calibri" w:cs="Times New Roman"/>
      <w:color w:val="000000" w:themeColor="text1"/>
    </w:rPr>
  </w:style>
  <w:style w:type="paragraph" w:styleId="Bibliography">
    <w:name w:val="Bibliography"/>
    <w:basedOn w:val="Normal"/>
    <w:next w:val="Normal"/>
    <w:uiPriority w:val="37"/>
    <w:semiHidden/>
    <w:unhideWhenUsed/>
    <w:rsid w:val="00821FC6"/>
    <w:pPr>
      <w:spacing w:line="256" w:lineRule="auto"/>
    </w:pPr>
    <w:rPr>
      <w:rFonts w:ascii="Calibri" w:eastAsia="Calibri" w:hAnsi="Calibri" w:cs="Calibri"/>
      <w:color w:val="000000"/>
    </w:rPr>
  </w:style>
  <w:style w:type="character" w:customStyle="1" w:styleId="ff1">
    <w:name w:val="ff1"/>
    <w:basedOn w:val="DefaultParagraphFont"/>
    <w:rsid w:val="00821FC6"/>
  </w:style>
  <w:style w:type="character" w:customStyle="1" w:styleId="ff3">
    <w:name w:val="ff3"/>
    <w:basedOn w:val="DefaultParagraphFont"/>
    <w:rsid w:val="00821FC6"/>
  </w:style>
  <w:style w:type="character" w:styleId="PageNumber">
    <w:name w:val="page number"/>
    <w:basedOn w:val="DefaultParagraphFont"/>
    <w:rsid w:val="00821FC6"/>
  </w:style>
  <w:style w:type="character" w:customStyle="1" w:styleId="tgc">
    <w:name w:val="_tgc"/>
    <w:basedOn w:val="DefaultParagraphFont"/>
    <w:rsid w:val="00821FC6"/>
  </w:style>
  <w:style w:type="character" w:customStyle="1" w:styleId="ref-overlay">
    <w:name w:val="ref-overlay"/>
    <w:basedOn w:val="DefaultParagraphFont"/>
    <w:rsid w:val="00821FC6"/>
  </w:style>
  <w:style w:type="character" w:customStyle="1" w:styleId="nlmfpage">
    <w:name w:val="nlm_fpage"/>
    <w:basedOn w:val="DefaultParagraphFont"/>
    <w:rsid w:val="00821FC6"/>
  </w:style>
  <w:style w:type="character" w:customStyle="1" w:styleId="nlmlpage">
    <w:name w:val="nlm_lpage"/>
    <w:basedOn w:val="DefaultParagraphFont"/>
    <w:rsid w:val="00821FC6"/>
  </w:style>
  <w:style w:type="character" w:customStyle="1" w:styleId="ref-links">
    <w:name w:val="ref-links"/>
    <w:basedOn w:val="DefaultParagraphFont"/>
    <w:rsid w:val="00821FC6"/>
  </w:style>
  <w:style w:type="character" w:customStyle="1" w:styleId="xlinks-container">
    <w:name w:val="xlinks-container"/>
    <w:basedOn w:val="DefaultParagraphFont"/>
    <w:rsid w:val="00821FC6"/>
  </w:style>
  <w:style w:type="character" w:customStyle="1" w:styleId="googlescholar-container">
    <w:name w:val="googlescholar-container"/>
    <w:basedOn w:val="DefaultParagraphFont"/>
    <w:rsid w:val="00821FC6"/>
  </w:style>
  <w:style w:type="character" w:customStyle="1" w:styleId="NoSpacingChar">
    <w:name w:val="No Spacing Char"/>
    <w:basedOn w:val="DefaultParagraphFont"/>
    <w:link w:val="NoSpacing"/>
    <w:uiPriority w:val="1"/>
    <w:rsid w:val="00821FC6"/>
    <w:rPr>
      <w:rFonts w:eastAsiaTheme="minorEastAsia"/>
    </w:rPr>
  </w:style>
  <w:style w:type="numbering" w:customStyle="1" w:styleId="NoList1">
    <w:name w:val="No List1"/>
    <w:next w:val="NoList"/>
    <w:uiPriority w:val="99"/>
    <w:semiHidden/>
    <w:unhideWhenUsed/>
    <w:rsid w:val="00821FC6"/>
  </w:style>
  <w:style w:type="paragraph" w:customStyle="1" w:styleId="p7">
    <w:name w:val="p7"/>
    <w:basedOn w:val="Normal"/>
    <w:rsid w:val="00821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element">
    <w:name w:val="frontelement"/>
    <w:basedOn w:val="DefaultParagraphFont"/>
    <w:rsid w:val="00821FC6"/>
  </w:style>
  <w:style w:type="paragraph" w:customStyle="1" w:styleId="p0">
    <w:name w:val="p0"/>
    <w:basedOn w:val="Normal"/>
    <w:rsid w:val="0082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2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21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FC6"/>
  </w:style>
  <w:style w:type="character" w:customStyle="1" w:styleId="A0">
    <w:name w:val="A0"/>
    <w:uiPriority w:val="99"/>
    <w:rsid w:val="00821FC6"/>
    <w:rPr>
      <w:rFonts w:cs="Aleo"/>
      <w:color w:val="000000"/>
      <w:sz w:val="36"/>
      <w:szCs w:val="36"/>
    </w:rPr>
  </w:style>
  <w:style w:type="character" w:customStyle="1" w:styleId="A1">
    <w:name w:val="A1"/>
    <w:uiPriority w:val="99"/>
    <w:rsid w:val="00821FC6"/>
    <w:rPr>
      <w:rFonts w:cs="Aleo"/>
      <w:b/>
      <w:bCs/>
      <w:color w:val="000000"/>
      <w:sz w:val="54"/>
      <w:szCs w:val="54"/>
    </w:rPr>
  </w:style>
  <w:style w:type="character" w:customStyle="1" w:styleId="texhtml">
    <w:name w:val="texhtml"/>
    <w:basedOn w:val="DefaultParagraphFont"/>
    <w:uiPriority w:val="99"/>
    <w:rsid w:val="00821FC6"/>
  </w:style>
  <w:style w:type="paragraph" w:styleId="DocumentMap">
    <w:name w:val="Document Map"/>
    <w:basedOn w:val="Normal"/>
    <w:link w:val="DocumentMapChar"/>
    <w:uiPriority w:val="99"/>
    <w:semiHidden/>
    <w:unhideWhenUsed/>
    <w:rsid w:val="00821FC6"/>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821FC6"/>
    <w:rPr>
      <w:rFonts w:ascii="Tahoma" w:eastAsiaTheme="minorEastAsia" w:hAnsi="Tahoma" w:cs="Tahoma"/>
      <w:sz w:val="16"/>
      <w:szCs w:val="16"/>
    </w:rPr>
  </w:style>
  <w:style w:type="paragraph" w:styleId="Subtitle">
    <w:name w:val="Subtitle"/>
    <w:basedOn w:val="Normal"/>
    <w:next w:val="Normal"/>
    <w:link w:val="SubtitleChar"/>
    <w:uiPriority w:val="11"/>
    <w:qFormat/>
    <w:rsid w:val="00821FC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21FC6"/>
    <w:rPr>
      <w:rFonts w:asciiTheme="majorHAnsi" w:eastAsiaTheme="majorEastAsia" w:hAnsiTheme="majorHAnsi" w:cstheme="majorBidi"/>
      <w:i/>
      <w:iCs/>
      <w:color w:val="5B9BD5" w:themeColor="accent1"/>
      <w:spacing w:val="15"/>
      <w:sz w:val="24"/>
      <w:szCs w:val="24"/>
    </w:rPr>
  </w:style>
  <w:style w:type="character" w:styleId="SubtleEmphasis">
    <w:name w:val="Subtle Emphasis"/>
    <w:uiPriority w:val="99"/>
    <w:qFormat/>
    <w:rsid w:val="00821FC6"/>
    <w:rPr>
      <w:i/>
      <w:iCs/>
      <w:color w:val="808080"/>
    </w:rPr>
  </w:style>
  <w:style w:type="character" w:customStyle="1" w:styleId="fontstyle01">
    <w:name w:val="fontstyle01"/>
    <w:rsid w:val="00821FC6"/>
    <w:rPr>
      <w:rFonts w:ascii="Times New Roman" w:hAnsi="Times New Roman" w:cs="Times New Roman"/>
      <w:b/>
      <w:bCs/>
      <w:color w:val="000000"/>
      <w:sz w:val="24"/>
      <w:szCs w:val="24"/>
    </w:rPr>
  </w:style>
  <w:style w:type="character" w:customStyle="1" w:styleId="ref-journal">
    <w:name w:val="ref-journal"/>
    <w:rsid w:val="00821FC6"/>
  </w:style>
  <w:style w:type="paragraph" w:customStyle="1" w:styleId="TableParagraph">
    <w:name w:val="Table Paragraph"/>
    <w:basedOn w:val="Normal"/>
    <w:uiPriority w:val="1"/>
    <w:qFormat/>
    <w:rsid w:val="00821FC6"/>
    <w:pPr>
      <w:widowControl w:val="0"/>
      <w:autoSpaceDE w:val="0"/>
      <w:autoSpaceDN w:val="0"/>
      <w:spacing w:after="0" w:line="240" w:lineRule="auto"/>
    </w:pPr>
    <w:rPr>
      <w:rFonts w:ascii="Times New Roman" w:eastAsia="Times New Roman" w:hAnsi="Times New Roman" w:cs="Times New Roman"/>
      <w:lang w:bidi="en-US"/>
    </w:rPr>
  </w:style>
  <w:style w:type="table" w:styleId="GridTable4-Accent2">
    <w:name w:val="Grid Table 4 Accent 2"/>
    <w:basedOn w:val="TableNormal"/>
    <w:uiPriority w:val="49"/>
    <w:rsid w:val="0069490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T0554E/T0554E1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A6E9-92E4-4541-8116-2979E663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ShadyX</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Courses as Pathways to Enhancing Diversity, Inclusion and Equity in Training and Education…</dc:creator>
  <dc:description/>
  <cp:lastModifiedBy>ShadyX</cp:lastModifiedBy>
  <cp:revision>2</cp:revision>
  <cp:lastPrinted>2020-05-06T12:35:00Z</cp:lastPrinted>
  <dcterms:created xsi:type="dcterms:W3CDTF">2020-05-06T12:58:00Z</dcterms:created>
  <dcterms:modified xsi:type="dcterms:W3CDTF">2020-05-06T12:58:00Z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